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CDD" w:rsidRPr="00306CDD" w:rsidRDefault="00306CDD" w:rsidP="00306C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06C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ХАРКІВСЬКА ОБЛАСНА РАДА</w:t>
      </w:r>
    </w:p>
    <w:p w:rsidR="00306CDD" w:rsidRPr="00306CDD" w:rsidRDefault="00306CDD" w:rsidP="00306C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06C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</w:t>
      </w:r>
    </w:p>
    <w:p w:rsidR="00306CDD" w:rsidRPr="00306CDD" w:rsidRDefault="00306CDD" w:rsidP="00306C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06C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uk-UA"/>
        </w:rPr>
        <w:t>XVI</w:t>
      </w:r>
      <w:proofErr w:type="gramStart"/>
      <w:r w:rsidRPr="00306C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uk-UA"/>
        </w:rPr>
        <w:t> </w:t>
      </w:r>
      <w:r w:rsidRPr="00306C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сесія</w:t>
      </w:r>
      <w:proofErr w:type="gramEnd"/>
      <w:r w:rsidRPr="00306C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 VІI  скликання</w:t>
      </w:r>
    </w:p>
    <w:p w:rsidR="00306CDD" w:rsidRPr="00306CDD" w:rsidRDefault="00306CDD" w:rsidP="00306C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06C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</w:t>
      </w:r>
    </w:p>
    <w:p w:rsidR="00306CDD" w:rsidRPr="00306CDD" w:rsidRDefault="00306CDD" w:rsidP="00306C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06C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Р І Ш Е Н </w:t>
      </w:r>
      <w:proofErr w:type="spellStart"/>
      <w:r w:rsidRPr="00306C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Н</w:t>
      </w:r>
      <w:proofErr w:type="spellEnd"/>
      <w:r w:rsidRPr="00306C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Я</w:t>
      </w:r>
    </w:p>
    <w:p w:rsidR="00306CDD" w:rsidRPr="00306CDD" w:rsidRDefault="00306CDD" w:rsidP="00306CD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06C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</w:t>
      </w:r>
    </w:p>
    <w:p w:rsidR="00306CDD" w:rsidRPr="00306CDD" w:rsidRDefault="00306CDD" w:rsidP="00306CD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06C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306CDD" w:rsidRPr="00306CDD" w:rsidRDefault="00306CDD" w:rsidP="00306C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06C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Від </w:t>
      </w:r>
      <w:r w:rsidRPr="00306C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07 червня 2018 року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                          </w:t>
      </w:r>
      <w:bookmarkStart w:id="0" w:name="_GoBack"/>
      <w:bookmarkEnd w:id="0"/>
      <w:r w:rsidRPr="00306C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 </w:t>
      </w:r>
      <w:r w:rsidRPr="00306C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№</w:t>
      </w:r>
      <w:r w:rsidRPr="00306C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722-VІI</w:t>
      </w:r>
    </w:p>
    <w:p w:rsidR="00306CDD" w:rsidRPr="00306CDD" w:rsidRDefault="00306CDD" w:rsidP="00306C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06C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</w:t>
      </w:r>
    </w:p>
    <w:p w:rsidR="00306CDD" w:rsidRPr="00306CDD" w:rsidRDefault="00306CDD" w:rsidP="00306C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06C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Про затвердження обласної</w:t>
      </w:r>
    </w:p>
    <w:p w:rsidR="00306CDD" w:rsidRPr="00306CDD" w:rsidRDefault="00306CDD" w:rsidP="00306C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06C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Програми збереження</w:t>
      </w:r>
    </w:p>
    <w:p w:rsidR="00306CDD" w:rsidRPr="00306CDD" w:rsidRDefault="00306CDD" w:rsidP="00306C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06C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архітектурної спадщини</w:t>
      </w:r>
    </w:p>
    <w:p w:rsidR="00306CDD" w:rsidRPr="00306CDD" w:rsidRDefault="00306CDD" w:rsidP="00306C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06C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в Харківській області</w:t>
      </w:r>
    </w:p>
    <w:p w:rsidR="00306CDD" w:rsidRPr="00306CDD" w:rsidRDefault="00306CDD" w:rsidP="00306C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06C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на 2018 – 2023 роки</w:t>
      </w:r>
    </w:p>
    <w:p w:rsidR="00306CDD" w:rsidRPr="00306CDD" w:rsidRDefault="00306CDD" w:rsidP="00306C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06C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306CDD" w:rsidRPr="00306CDD" w:rsidRDefault="00306CDD" w:rsidP="00306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06CDD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uk-UA"/>
        </w:rPr>
        <w:t>З метою з</w:t>
      </w:r>
      <w:r w:rsidRPr="00306C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абезпечення належного рівня збереження та використання об’єктів культурної спадщини у суспільному житті, створення ефективних і сприятливих умов для розвитку сфери охорони культурної спадщини, удосконалення роботи з ведення обліку пам’яток архітектури</w:t>
      </w:r>
      <w:r w:rsidRPr="00306CDD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uk-UA"/>
        </w:rPr>
        <w:t>, відповідно до </w:t>
      </w:r>
      <w:r w:rsidRPr="00306C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Закону України «Про охорону культурної спадщини»</w:t>
      </w:r>
      <w:r w:rsidRPr="00306CDD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uk-UA"/>
        </w:rPr>
        <w:t>, на підставі статей 43, 59 Закону України «Про місцеве самоврядування в Україні» обласна рада</w:t>
      </w:r>
    </w:p>
    <w:p w:rsidR="00306CDD" w:rsidRPr="00306CDD" w:rsidRDefault="00306CDD" w:rsidP="00306C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06CDD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uk-UA"/>
        </w:rPr>
        <w:t> </w:t>
      </w:r>
    </w:p>
    <w:p w:rsidR="00306CDD" w:rsidRPr="00306CDD" w:rsidRDefault="00306CDD" w:rsidP="00306C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06C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В И Р І Ш И Л А :</w:t>
      </w:r>
    </w:p>
    <w:p w:rsidR="00306CDD" w:rsidRPr="00306CDD" w:rsidRDefault="00306CDD" w:rsidP="00306C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06C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306CDD" w:rsidRPr="00306CDD" w:rsidRDefault="00306CDD" w:rsidP="00306CDD">
      <w:pPr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06C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1.</w:t>
      </w:r>
      <w:r w:rsidRPr="00306CDD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 </w:t>
      </w:r>
      <w:r w:rsidRPr="00306C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Затвердити обласну Програму збереження архітектурної спадщини в Харківській області на 2018 – 2023 роки (далі – Програма), що додається.</w:t>
      </w:r>
    </w:p>
    <w:p w:rsidR="00306CDD" w:rsidRPr="00306CDD" w:rsidRDefault="00306CDD" w:rsidP="00306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06C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306CDD" w:rsidRPr="00306CDD" w:rsidRDefault="00306CDD" w:rsidP="00306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06C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2.</w:t>
      </w:r>
      <w:r w:rsidRPr="00306CDD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 </w:t>
      </w:r>
      <w:r w:rsidRPr="00306C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Доручити Харківській обласній державній адміністрації щороку під час формування проекту обласного бюджету передбачати кошти на реалізацію заходів Програми виходячи з фінансових можливостей бюджету.</w:t>
      </w:r>
    </w:p>
    <w:p w:rsidR="00306CDD" w:rsidRPr="00306CDD" w:rsidRDefault="00306CDD" w:rsidP="00306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06C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306CDD" w:rsidRPr="00306CDD" w:rsidRDefault="00306CDD" w:rsidP="00306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06C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3.</w:t>
      </w:r>
      <w:r w:rsidRPr="00306CDD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 </w:t>
      </w:r>
      <w:r w:rsidRPr="00306C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Рекомендувати районним державним адміністрація, районним та міським (міст обласного значення) радам, об’єднаним територіальним громадам розробити і затвердити аналогічні програми.</w:t>
      </w:r>
    </w:p>
    <w:p w:rsidR="00306CDD" w:rsidRPr="00306CDD" w:rsidRDefault="00306CDD" w:rsidP="00306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06C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306CDD" w:rsidRPr="00306CDD" w:rsidRDefault="00306CDD" w:rsidP="00306C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06C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4.</w:t>
      </w:r>
      <w:r w:rsidRPr="00306CDD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 </w:t>
      </w:r>
      <w:r w:rsidRPr="00306C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Контроль за виконанням рішення покласти на постійні комісії обласної ради: з питань промисловості, житлово-комунального господарства, паливно-енергетичного комплексу та будівництва (</w:t>
      </w:r>
      <w:proofErr w:type="spellStart"/>
      <w:r w:rsidRPr="00306C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Стронов</w:t>
      </w:r>
      <w:proofErr w:type="spellEnd"/>
      <w:r w:rsidRPr="00306C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А.О.); з питань молодіжної політики, спорту, культури та туризму (</w:t>
      </w:r>
      <w:proofErr w:type="spellStart"/>
      <w:r w:rsidRPr="00306C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Мураєва</w:t>
      </w:r>
      <w:proofErr w:type="spellEnd"/>
      <w:r w:rsidRPr="00306C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В.О.); з питань бюджету (</w:t>
      </w:r>
      <w:proofErr w:type="spellStart"/>
      <w:r w:rsidRPr="00306C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Немикіна</w:t>
      </w:r>
      <w:proofErr w:type="spellEnd"/>
      <w:r w:rsidRPr="00306C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Л.П.).</w:t>
      </w:r>
    </w:p>
    <w:p w:rsidR="00306CDD" w:rsidRPr="00306CDD" w:rsidRDefault="00306CDD" w:rsidP="00306C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06C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306CDD" w:rsidRPr="00306CDD" w:rsidRDefault="00306CDD" w:rsidP="00306C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06C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306CDD" w:rsidRPr="00306CDD" w:rsidRDefault="00306CDD" w:rsidP="00306C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06CD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306CDD" w:rsidRPr="00306CDD" w:rsidRDefault="00306CDD" w:rsidP="00306C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06C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Голова обласної ради                                                                          С. Чернов</w:t>
      </w:r>
    </w:p>
    <w:p w:rsidR="000019B8" w:rsidRDefault="000019B8"/>
    <w:sectPr w:rsidR="000019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CDD"/>
    <w:rsid w:val="000019B8"/>
    <w:rsid w:val="0030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306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06CDD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306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06CDD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7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1087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2023-07-18T10:03:00Z</dcterms:created>
  <dcterms:modified xsi:type="dcterms:W3CDTF">2023-07-18T10:05:00Z</dcterms:modified>
</cp:coreProperties>
</file>