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4763" w14:textId="77777777" w:rsidR="00E7382F" w:rsidRPr="006B2A8F" w:rsidRDefault="00E7382F" w:rsidP="00E7382F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 w14:anchorId="34228A6A">
          <v:rect id="rectole0000000000" o:spid="_x0000_i1025" style="width:39.75pt;height:51.75pt" o:ole="" o:preferrelative="t" stroked="f">
            <v:imagedata r:id="rId8" o:title=""/>
          </v:rect>
          <o:OLEObject Type="Embed" ProgID="StaticMetafile" ShapeID="rectole0000000000" DrawAspect="Content" ObjectID="_1761135670" r:id="rId9"/>
        </w:object>
      </w:r>
    </w:p>
    <w:p w14:paraId="2F254DB3" w14:textId="77777777"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4522905D" w14:textId="77777777"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5A090C6F" w14:textId="77777777"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282EF78F" w14:textId="77777777"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2CDBFEBE" w14:textId="77777777"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0EC8980B" w14:textId="77777777" w:rsidR="00E7382F" w:rsidRPr="006B2A8F" w:rsidRDefault="00E7382F" w:rsidP="00E7382F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14:paraId="407D8961" w14:textId="77777777" w:rsidR="00E7382F" w:rsidRPr="006B2A8F" w:rsidRDefault="00E7382F" w:rsidP="00E7382F">
      <w:pPr>
        <w:pBdr>
          <w:bottom w:val="single" w:sz="12" w:space="1" w:color="auto"/>
        </w:pBdr>
        <w:spacing w:after="0" w:line="240" w:lineRule="auto"/>
        <w:rPr>
          <w:rStyle w:val="a5"/>
          <w:rFonts w:ascii="Times New Roman" w:eastAsia="Times New Roman" w:hAnsi="Times New Roman" w:cs="Times New Roman"/>
          <w:i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10" w:history="1">
        <w:r w:rsidRPr="006B2A8F">
          <w:rPr>
            <w:rStyle w:val="a5"/>
            <w:rFonts w:ascii="Times New Roman" w:eastAsia="Times New Roman" w:hAnsi="Times New Roman" w:cs="Times New Roman"/>
            <w:i/>
          </w:rPr>
          <w:t>sc12-or@ukr.net</w:t>
        </w:r>
      </w:hyperlink>
    </w:p>
    <w:p w14:paraId="2B0C2E99" w14:textId="77777777"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0D646DB1" w14:textId="77777777" w:rsidR="00E7382F" w:rsidRPr="00E7382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60D0C510" w14:textId="77777777" w:rsidR="00E7382F" w:rsidRPr="00E7382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7382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7382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4424E5A2" w14:textId="77777777" w:rsidR="00E7382F" w:rsidRPr="006B2A8F" w:rsidRDefault="00E7382F" w:rsidP="00E738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68A4421" w14:textId="77777777"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11647C62" w14:textId="77777777"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57047FA3" w14:textId="77777777" w:rsidR="00E7382F" w:rsidRPr="006B2A8F" w:rsidRDefault="00E7382F" w:rsidP="00E7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2A1675B" w14:textId="77777777" w:rsidR="00E7382F" w:rsidRPr="006B2A8F" w:rsidRDefault="00E7382F" w:rsidP="00E7382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</w:rPr>
        <w:t xml:space="preserve">20 липня 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 w:rsidR="00FE6AE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14.30</w:t>
      </w:r>
    </w:p>
    <w:p w14:paraId="6506F169" w14:textId="77777777" w:rsidR="00D93777" w:rsidRPr="00D701B3" w:rsidRDefault="00D93777" w:rsidP="00D93777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66843CD" w14:textId="77777777" w:rsidR="00D217E4" w:rsidRPr="00D217E4" w:rsidRDefault="00D93777" w:rsidP="00FE6AE1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="00D217E4" w:rsidRPr="00D217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 w:rsidR="005E53C7">
        <w:rPr>
          <w:rFonts w:ascii="Times New Roman" w:hAnsi="Times New Roman" w:cs="Times New Roman"/>
          <w:bCs/>
          <w:sz w:val="28"/>
          <w:szCs w:val="28"/>
        </w:rPr>
        <w:t>»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FDF692" w14:textId="77777777" w:rsidR="009B0610" w:rsidRDefault="009B0610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562E2C"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 w:rsidR="00562E2C"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</w:t>
      </w:r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="00562E2C">
        <w:rPr>
          <w:rFonts w:ascii="Times New Roman" w:hAnsi="Times New Roman"/>
          <w:sz w:val="28"/>
          <w:shd w:val="clear" w:color="auto" w:fill="FFFFFF"/>
        </w:rPr>
        <w:t>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 w:rsidR="00562E2C"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 w:rsidR="00562E2C"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2BD00369" w14:textId="77777777" w:rsidR="005672F0" w:rsidRPr="00D701B3" w:rsidRDefault="005672F0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61F9DEC" w14:textId="77777777" w:rsidR="005837BC" w:rsidRPr="005837BC" w:rsidRDefault="005837BC" w:rsidP="005837BC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КВЕД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«ІЗЮМСЬКИЙ МЕДИЧНИЙ ФАХОВИЙ КОЛЕДЖ» ХАРКІВСЬКОЇ ОБЛАСНОЇ РАДИ</w:t>
      </w:r>
      <w:r w:rsidR="009A6EBB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FA4B36" w14:textId="77777777" w:rsidR="005837BC" w:rsidRDefault="005837BC" w:rsidP="005837BC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60B983C4" w14:textId="77777777" w:rsidR="004813D6" w:rsidRDefault="004813D6" w:rsidP="005837BC">
      <w:pPr>
        <w:tabs>
          <w:tab w:val="left" w:pos="284"/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800D344" w14:textId="77777777" w:rsidR="005837BC" w:rsidRPr="005837BC" w:rsidRDefault="005837BC" w:rsidP="005837B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РАДИ</w:t>
      </w:r>
      <w:r w:rsidR="009A6EBB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B5A21B" w14:textId="77777777" w:rsidR="005837BC" w:rsidRDefault="005837BC" w:rsidP="005837BC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6B9C5C88" w14:textId="77777777" w:rsidR="0013442F" w:rsidRDefault="0013442F" w:rsidP="0013442F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896C19E" w14:textId="77777777" w:rsidR="005837BC" w:rsidRPr="005837BC" w:rsidRDefault="005837BC" w:rsidP="005837BC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="009A6EBB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8EC01C" w14:textId="77777777" w:rsidR="005837BC" w:rsidRDefault="005837BC" w:rsidP="005837BC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 xml:space="preserve">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57E9693E" w14:textId="77777777" w:rsidR="004E3CD5" w:rsidRPr="001D30A8" w:rsidRDefault="004E3CD5" w:rsidP="005837BC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07763F7" w14:textId="77777777" w:rsidR="005837BC" w:rsidRPr="005837BC" w:rsidRDefault="005837BC" w:rsidP="005837BC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4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9A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Pr="00583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5837BC">
        <w:rPr>
          <w:rFonts w:ascii="Times New Roman" w:hAnsi="Times New Roman" w:cs="Times New Roman"/>
          <w:bCs/>
          <w:sz w:val="28"/>
          <w:szCs w:val="28"/>
        </w:rPr>
        <w:t xml:space="preserve">внесення змін </w:t>
      </w:r>
      <w:r w:rsidRPr="005837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Pr="005837BC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 w:rsidR="009A6EBB">
        <w:rPr>
          <w:rFonts w:ascii="Times New Roman" w:hAnsi="Times New Roman" w:cs="Times New Roman"/>
          <w:bCs/>
          <w:sz w:val="28"/>
          <w:szCs w:val="28"/>
        </w:rPr>
        <w:t>»</w:t>
      </w:r>
      <w:r w:rsidRPr="005837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42B88B" w14:textId="77777777" w:rsidR="005837BC" w:rsidRDefault="005837BC" w:rsidP="005837BC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604C8A66" w14:textId="77777777" w:rsidR="004E3CD5" w:rsidRPr="001D30A8" w:rsidRDefault="004E3CD5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36646B0" w14:textId="77777777" w:rsidR="00D217E4" w:rsidRPr="00D217E4" w:rsidRDefault="005837BC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93777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hAnsi="Times New Roman" w:cs="Times New Roman"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5E53C7">
        <w:rPr>
          <w:rFonts w:ascii="Times New Roman" w:hAnsi="Times New Roman" w:cs="Times New Roman"/>
          <w:sz w:val="28"/>
          <w:szCs w:val="28"/>
        </w:rPr>
        <w:t>»</w:t>
      </w:r>
      <w:r w:rsidR="00D217E4" w:rsidRPr="00D217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2D3C3" w14:textId="77777777" w:rsidR="00562E2C" w:rsidRDefault="00562E2C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50EBC0AE" w14:textId="77777777" w:rsidR="006F71CD" w:rsidRPr="00D701B3" w:rsidRDefault="006F71CD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F4BB54A" w14:textId="77777777" w:rsidR="00D217E4" w:rsidRPr="00D217E4" w:rsidRDefault="005837BC" w:rsidP="00FE6AE1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93777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eastAsia="Times New Roman" w:hAnsi="Times New Roman" w:cs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217E4" w:rsidRPr="00D217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676CF2C" w14:textId="77777777" w:rsidR="00562E2C" w:rsidRDefault="00562E2C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</w:rPr>
        <w:t>Потопальська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 Ірина Євгеніївна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заступник на</w:t>
      </w:r>
      <w:r w:rsidRPr="00274EF2">
        <w:rPr>
          <w:rFonts w:ascii="Times New Roman" w:hAnsi="Times New Roman"/>
          <w:sz w:val="28"/>
          <w:shd w:val="clear" w:color="auto" w:fill="FFFFFF"/>
        </w:rPr>
        <w:t>чальник</w:t>
      </w:r>
      <w:r>
        <w:rPr>
          <w:rFonts w:ascii="Times New Roman" w:hAnsi="Times New Roman"/>
          <w:sz w:val="28"/>
          <w:shd w:val="clear" w:color="auto" w:fill="FFFFFF"/>
        </w:rPr>
        <w:t>а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управління</w:t>
      </w:r>
      <w:r>
        <w:rPr>
          <w:rFonts w:ascii="Times New Roman" w:hAnsi="Times New Roman"/>
          <w:sz w:val="28"/>
          <w:shd w:val="clear" w:color="auto" w:fill="FFFFFF"/>
        </w:rPr>
        <w:t xml:space="preserve">, начальник відділу по роботі з керівниками суб’єктів спільної власності, обліку майна та майнових відносин управління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з питань комунальної власності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p w14:paraId="1A5B3B29" w14:textId="77777777" w:rsidR="006F71CD" w:rsidRPr="00D701B3" w:rsidRDefault="006F71CD" w:rsidP="00FE6AE1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8F95BE7" w14:textId="77777777" w:rsidR="00D217E4" w:rsidRPr="00D217E4" w:rsidRDefault="005837BC" w:rsidP="00FE6AE1">
      <w:pPr>
        <w:tabs>
          <w:tab w:val="left" w:pos="141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D93777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>Про клопотання щодо присудження щорічної Премії Верховної Ради України</w:t>
      </w:r>
      <w:r w:rsidR="005E53C7">
        <w:rPr>
          <w:rFonts w:ascii="Times New Roman" w:hAnsi="Times New Roman" w:cs="Times New Roman"/>
          <w:bCs/>
          <w:sz w:val="28"/>
          <w:szCs w:val="28"/>
        </w:rPr>
        <w:t>»</w:t>
      </w:r>
      <w:r w:rsidR="00D217E4" w:rsidRPr="00D217E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4775BF" w14:textId="77777777" w:rsidR="0057776B" w:rsidRPr="003951F5" w:rsidRDefault="009B0610" w:rsidP="0057776B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3951F5">
        <w:rPr>
          <w:rFonts w:ascii="Times New Roman" w:hAnsi="Times New Roman"/>
          <w:color w:val="000000"/>
          <w:sz w:val="28"/>
          <w:szCs w:val="28"/>
          <w:u w:val="single"/>
        </w:rPr>
        <w:t>Доповідає:</w:t>
      </w:r>
      <w:r w:rsidRPr="003951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4B37" w:rsidRPr="003951F5">
        <w:rPr>
          <w:rFonts w:ascii="Times New Roman" w:hAnsi="Times New Roman"/>
          <w:b/>
          <w:i/>
          <w:sz w:val="28"/>
          <w:shd w:val="clear" w:color="auto" w:fill="FFFFFF"/>
        </w:rPr>
        <w:t>Дзюба Валерія Олегівна</w:t>
      </w:r>
      <w:r w:rsidR="0057776B" w:rsidRPr="003951F5">
        <w:rPr>
          <w:rFonts w:ascii="Times New Roman" w:hAnsi="Times New Roman"/>
          <w:i/>
          <w:sz w:val="28"/>
          <w:shd w:val="clear" w:color="auto" w:fill="FFFFFF"/>
        </w:rPr>
        <w:t xml:space="preserve"> </w:t>
      </w:r>
      <w:r w:rsidR="0057776B" w:rsidRPr="003951F5">
        <w:rPr>
          <w:rFonts w:ascii="Times New Roman" w:hAnsi="Times New Roman"/>
          <w:sz w:val="28"/>
          <w:shd w:val="clear" w:color="auto" w:fill="FFFFFF"/>
        </w:rPr>
        <w:t xml:space="preserve"> —  </w:t>
      </w:r>
      <w:r w:rsidR="00424B37" w:rsidRPr="003951F5">
        <w:rPr>
          <w:rFonts w:ascii="Times New Roman" w:hAnsi="Times New Roman"/>
          <w:sz w:val="28"/>
          <w:shd w:val="clear" w:color="auto" w:fill="FFFFFF"/>
        </w:rPr>
        <w:t xml:space="preserve">заступник голови </w:t>
      </w:r>
      <w:r w:rsidR="0057776B" w:rsidRPr="003951F5">
        <w:rPr>
          <w:rFonts w:ascii="Times New Roman" w:hAnsi="Times New Roman"/>
          <w:sz w:val="28"/>
          <w:shd w:val="clear" w:color="auto" w:fill="FFFFFF"/>
        </w:rPr>
        <w:t xml:space="preserve"> обласної ради.</w:t>
      </w:r>
    </w:p>
    <w:p w14:paraId="01C8B005" w14:textId="77777777" w:rsidR="006F71CD" w:rsidRPr="001D30A8" w:rsidRDefault="006F71CD" w:rsidP="00FE6AE1">
      <w:pPr>
        <w:tabs>
          <w:tab w:val="left" w:pos="1442"/>
          <w:tab w:val="left" w:pos="1560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B154F5D" w14:textId="77777777" w:rsidR="00D217E4" w:rsidRPr="00D217E4" w:rsidRDefault="005837BC" w:rsidP="00FE6AE1">
      <w:pPr>
        <w:tabs>
          <w:tab w:val="left" w:pos="1442"/>
          <w:tab w:val="left" w:pos="1560"/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D93777" w:rsidRPr="00D93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93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="005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обласної ради «</w:t>
      </w:r>
      <w:r w:rsidR="00D217E4" w:rsidRPr="00D217E4">
        <w:rPr>
          <w:rFonts w:ascii="Times New Roman" w:hAnsi="Times New Roman" w:cs="Times New Roman"/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="005E53C7">
        <w:rPr>
          <w:rFonts w:ascii="Times New Roman" w:hAnsi="Times New Roman" w:cs="Times New Roman"/>
          <w:sz w:val="28"/>
          <w:szCs w:val="28"/>
        </w:rPr>
        <w:t>»</w:t>
      </w:r>
      <w:r w:rsidR="00D217E4" w:rsidRPr="00D217E4">
        <w:rPr>
          <w:rFonts w:ascii="Times New Roman" w:hAnsi="Times New Roman" w:cs="Times New Roman"/>
          <w:sz w:val="28"/>
          <w:szCs w:val="28"/>
        </w:rPr>
        <w:t>.</w:t>
      </w:r>
    </w:p>
    <w:p w14:paraId="4B926852" w14:textId="77777777" w:rsidR="009B0610" w:rsidRDefault="009B0610" w:rsidP="00FE6AE1">
      <w:pPr>
        <w:tabs>
          <w:tab w:val="left" w:pos="1134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8"/>
          <w:shd w:val="clear" w:color="auto" w:fill="FFFFFF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</w:rPr>
        <w:t>Доповідає:</w:t>
      </w:r>
      <w:r w:rsidRPr="002174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</w:rPr>
        <w:t xml:space="preserve">Малишева Оксана Василівна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керуючий справами </w:t>
      </w:r>
      <w:r w:rsidRPr="00274EF2">
        <w:rPr>
          <w:rFonts w:ascii="Times New Roman" w:hAnsi="Times New Roman"/>
          <w:sz w:val="28"/>
          <w:shd w:val="clear" w:color="auto" w:fill="FFFFFF"/>
        </w:rPr>
        <w:t xml:space="preserve"> ви</w:t>
      </w:r>
      <w:r>
        <w:rPr>
          <w:rFonts w:ascii="Times New Roman" w:hAnsi="Times New Roman"/>
          <w:sz w:val="28"/>
          <w:shd w:val="clear" w:color="auto" w:fill="FFFFFF"/>
        </w:rPr>
        <w:t>конавчого апарату обласної ради.</w:t>
      </w:r>
    </w:p>
    <w:sectPr w:rsidR="009B0610" w:rsidSect="000F1D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0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FCC7" w14:textId="77777777" w:rsidR="00F1238B" w:rsidRDefault="00F1238B" w:rsidP="000F1D32">
      <w:pPr>
        <w:spacing w:after="0" w:line="240" w:lineRule="auto"/>
      </w:pPr>
      <w:r>
        <w:separator/>
      </w:r>
    </w:p>
  </w:endnote>
  <w:endnote w:type="continuationSeparator" w:id="0">
    <w:p w14:paraId="424EA9EB" w14:textId="77777777" w:rsidR="00F1238B" w:rsidRDefault="00F1238B" w:rsidP="000F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4BB0" w14:textId="77777777" w:rsidR="000F1D32" w:rsidRDefault="000F1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35C1" w14:textId="77777777" w:rsidR="000F1D32" w:rsidRDefault="000F1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BE05" w14:textId="77777777" w:rsidR="000F1D32" w:rsidRDefault="000F1D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6E56" w14:textId="77777777" w:rsidR="00F1238B" w:rsidRDefault="00F1238B" w:rsidP="000F1D32">
      <w:pPr>
        <w:spacing w:after="0" w:line="240" w:lineRule="auto"/>
      </w:pPr>
      <w:r>
        <w:separator/>
      </w:r>
    </w:p>
  </w:footnote>
  <w:footnote w:type="continuationSeparator" w:id="0">
    <w:p w14:paraId="7E65EDBE" w14:textId="77777777" w:rsidR="00F1238B" w:rsidRDefault="00F1238B" w:rsidP="000F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694" w14:textId="77777777" w:rsidR="000F1D32" w:rsidRDefault="000F1D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514475"/>
      <w:docPartObj>
        <w:docPartGallery w:val="Page Numbers (Top of Page)"/>
        <w:docPartUnique/>
      </w:docPartObj>
    </w:sdtPr>
    <w:sdtContent>
      <w:p w14:paraId="7B771964" w14:textId="77777777" w:rsidR="000F1D32" w:rsidRDefault="000F1D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225" w:rsidRPr="00C87225">
          <w:rPr>
            <w:noProof/>
            <w:lang w:val="ru-RU"/>
          </w:rPr>
          <w:t>2</w:t>
        </w:r>
        <w:r>
          <w:fldChar w:fldCharType="end"/>
        </w:r>
      </w:p>
    </w:sdtContent>
  </w:sdt>
  <w:p w14:paraId="23161D12" w14:textId="77777777" w:rsidR="000F1D32" w:rsidRDefault="000F1D3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24AF" w14:textId="77777777" w:rsidR="000F1D32" w:rsidRDefault="000F1D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D4232"/>
    <w:multiLevelType w:val="hybridMultilevel"/>
    <w:tmpl w:val="E3142BF8"/>
    <w:lvl w:ilvl="0" w:tplc="1A7665C6">
      <w:start w:val="1"/>
      <w:numFmt w:val="decimal"/>
      <w:lvlText w:val="4.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45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E4"/>
    <w:rsid w:val="00014800"/>
    <w:rsid w:val="000E3B4F"/>
    <w:rsid w:val="000F1D32"/>
    <w:rsid w:val="0013442F"/>
    <w:rsid w:val="001D30A8"/>
    <w:rsid w:val="001D6AF2"/>
    <w:rsid w:val="00354EFD"/>
    <w:rsid w:val="003951F5"/>
    <w:rsid w:val="00424B37"/>
    <w:rsid w:val="004813D6"/>
    <w:rsid w:val="004E3CD5"/>
    <w:rsid w:val="00556765"/>
    <w:rsid w:val="00562E2C"/>
    <w:rsid w:val="005672F0"/>
    <w:rsid w:val="0057776B"/>
    <w:rsid w:val="005837BC"/>
    <w:rsid w:val="005E53C7"/>
    <w:rsid w:val="006F71CD"/>
    <w:rsid w:val="007E1CA3"/>
    <w:rsid w:val="0097334C"/>
    <w:rsid w:val="009A6EBB"/>
    <w:rsid w:val="009B0610"/>
    <w:rsid w:val="009B3616"/>
    <w:rsid w:val="009E6473"/>
    <w:rsid w:val="00A615CE"/>
    <w:rsid w:val="00C17920"/>
    <w:rsid w:val="00C474B0"/>
    <w:rsid w:val="00C614FC"/>
    <w:rsid w:val="00C87225"/>
    <w:rsid w:val="00CB39D8"/>
    <w:rsid w:val="00CD2AEE"/>
    <w:rsid w:val="00D217E4"/>
    <w:rsid w:val="00D6721C"/>
    <w:rsid w:val="00D701B3"/>
    <w:rsid w:val="00D93777"/>
    <w:rsid w:val="00DE7AEB"/>
    <w:rsid w:val="00E40BB2"/>
    <w:rsid w:val="00E7382F"/>
    <w:rsid w:val="00F1238B"/>
    <w:rsid w:val="00F95403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A44B"/>
  <w15:docId w15:val="{FAD13A6C-6307-49A9-B32F-F3A61061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D217E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217E4"/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D217E4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E738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71C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D32"/>
  </w:style>
  <w:style w:type="paragraph" w:styleId="a9">
    <w:name w:val="footer"/>
    <w:basedOn w:val="a"/>
    <w:link w:val="aa"/>
    <w:uiPriority w:val="99"/>
    <w:unhideWhenUsed/>
    <w:rsid w:val="000F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8A52-9AE6-45C6-BDE4-B9B055BA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28</cp:revision>
  <cp:lastPrinted>2023-07-19T06:29:00Z</cp:lastPrinted>
  <dcterms:created xsi:type="dcterms:W3CDTF">2023-07-17T06:45:00Z</dcterms:created>
  <dcterms:modified xsi:type="dcterms:W3CDTF">2023-11-10T13:35:00Z</dcterms:modified>
</cp:coreProperties>
</file>