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9446E" w14:textId="77777777" w:rsidR="007C081F" w:rsidRDefault="007C081F" w:rsidP="0021678A">
      <w:pPr>
        <w:spacing w:after="0" w:line="240" w:lineRule="auto"/>
        <w:contextualSpacing/>
        <w:jc w:val="center"/>
        <w:rPr>
          <w:color w:val="FF0000"/>
        </w:rPr>
      </w:pPr>
    </w:p>
    <w:p w14:paraId="0A278D6B" w14:textId="328E99A6" w:rsidR="009E1DFB" w:rsidRPr="00A008A4" w:rsidRDefault="002A1A88" w:rsidP="0021678A">
      <w:pPr>
        <w:spacing w:after="0" w:line="240" w:lineRule="auto"/>
        <w:contextualSpacing/>
        <w:jc w:val="center"/>
        <w:rPr>
          <w:color w:val="FF0000"/>
        </w:rPr>
      </w:pPr>
      <w:r w:rsidRPr="00A008A4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A008A4" w:rsidRDefault="009E1DFB" w:rsidP="0021678A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1A36EAE0" w14:textId="77777777" w:rsidR="009E1DFB" w:rsidRPr="00A008A4" w:rsidRDefault="009E1DFB" w:rsidP="0021678A">
      <w:pPr>
        <w:spacing w:after="0" w:line="240" w:lineRule="auto"/>
        <w:contextualSpacing/>
        <w:jc w:val="center"/>
      </w:pPr>
      <w:r w:rsidRPr="00A008A4">
        <w:rPr>
          <w:b/>
        </w:rPr>
        <w:t>УКРАЇНА</w:t>
      </w:r>
    </w:p>
    <w:p w14:paraId="47DD4547" w14:textId="77777777" w:rsidR="009E1DFB" w:rsidRPr="00A008A4" w:rsidRDefault="009E1DFB" w:rsidP="0021678A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A008A4" w:rsidRDefault="009E1DFB" w:rsidP="0021678A">
      <w:pPr>
        <w:spacing w:after="0" w:line="240" w:lineRule="auto"/>
        <w:contextualSpacing/>
        <w:jc w:val="center"/>
      </w:pPr>
      <w:r w:rsidRPr="00A008A4">
        <w:rPr>
          <w:b/>
        </w:rPr>
        <w:t>ХАРКІВСЬКА ОБЛАСНА РАДА</w:t>
      </w:r>
    </w:p>
    <w:p w14:paraId="32BF7056" w14:textId="77777777" w:rsidR="009E1DFB" w:rsidRPr="00A008A4" w:rsidRDefault="009E1DFB" w:rsidP="0021678A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A008A4" w:rsidRDefault="009E1DFB" w:rsidP="0021678A">
      <w:pPr>
        <w:spacing w:after="0" w:line="240" w:lineRule="auto"/>
        <w:contextualSpacing/>
        <w:jc w:val="center"/>
      </w:pPr>
      <w:r w:rsidRPr="00A008A4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A008A4" w:rsidRDefault="009E1DFB" w:rsidP="0021678A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A008A4" w:rsidRDefault="009E1DFB" w:rsidP="0021678A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A008A4">
        <w:rPr>
          <w:i/>
          <w:sz w:val="24"/>
        </w:rPr>
        <w:t xml:space="preserve">вул. Сумська, 64, м. Харків 61002, </w:t>
      </w:r>
      <w:proofErr w:type="spellStart"/>
      <w:r w:rsidRPr="00A008A4">
        <w:rPr>
          <w:i/>
          <w:sz w:val="24"/>
        </w:rPr>
        <w:t>тел</w:t>
      </w:r>
      <w:proofErr w:type="spellEnd"/>
      <w:r w:rsidRPr="00A008A4">
        <w:rPr>
          <w:i/>
          <w:sz w:val="24"/>
        </w:rPr>
        <w:t>. 700-53-02,  e-</w:t>
      </w:r>
      <w:proofErr w:type="spellStart"/>
      <w:r w:rsidRPr="00A008A4">
        <w:rPr>
          <w:i/>
          <w:sz w:val="24"/>
        </w:rPr>
        <w:t>mail</w:t>
      </w:r>
      <w:proofErr w:type="spellEnd"/>
      <w:r w:rsidRPr="00A008A4">
        <w:rPr>
          <w:i/>
          <w:sz w:val="24"/>
        </w:rPr>
        <w:t xml:space="preserve">: </w:t>
      </w:r>
      <w:hyperlink r:id="rId9">
        <w:r w:rsidRPr="00A008A4">
          <w:rPr>
            <w:i/>
            <w:sz w:val="24"/>
          </w:rPr>
          <w:t>sc02-or@ukr.net</w:t>
        </w:r>
      </w:hyperlink>
    </w:p>
    <w:p w14:paraId="4EFF05DF" w14:textId="77777777" w:rsidR="00BF00AE" w:rsidRPr="00A008A4" w:rsidRDefault="00BF00AE" w:rsidP="0021678A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A008A4" w:rsidRDefault="009E1DFB" w:rsidP="0021678A">
      <w:pPr>
        <w:spacing w:after="0" w:line="240" w:lineRule="auto"/>
        <w:contextualSpacing/>
      </w:pPr>
      <w:r w:rsidRPr="00A008A4">
        <w:t>_______________№_______________</w:t>
      </w:r>
    </w:p>
    <w:p w14:paraId="1337F33A" w14:textId="77777777" w:rsidR="009E1DFB" w:rsidRPr="00A008A4" w:rsidRDefault="009E1DFB" w:rsidP="0021678A">
      <w:pPr>
        <w:spacing w:after="0" w:line="240" w:lineRule="auto"/>
        <w:contextualSpacing/>
      </w:pPr>
      <w:r w:rsidRPr="00A008A4">
        <w:t>На № ___________________________</w:t>
      </w:r>
    </w:p>
    <w:p w14:paraId="647AB642" w14:textId="77777777" w:rsidR="00DC08CA" w:rsidRPr="00A008A4" w:rsidRDefault="00DC08CA" w:rsidP="0021678A">
      <w:pPr>
        <w:pStyle w:val="1"/>
        <w:ind w:firstLine="851"/>
        <w:contextualSpacing/>
        <w:jc w:val="center"/>
        <w:rPr>
          <w:sz w:val="24"/>
          <w:lang w:val="uk-UA"/>
        </w:rPr>
      </w:pPr>
    </w:p>
    <w:p w14:paraId="52AEF909" w14:textId="20508A3C" w:rsidR="00DC08CA" w:rsidRPr="00A008A4" w:rsidRDefault="00DC08CA" w:rsidP="0021678A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A008A4">
        <w:rPr>
          <w:rFonts w:ascii="Arial" w:hAnsi="Arial" w:cs="Arial"/>
        </w:rPr>
        <w:t xml:space="preserve">Протокол № </w:t>
      </w:r>
      <w:r w:rsidR="00A008A4" w:rsidRPr="00A008A4">
        <w:rPr>
          <w:rFonts w:ascii="Arial" w:hAnsi="Arial" w:cs="Arial"/>
        </w:rPr>
        <w:t>8</w:t>
      </w:r>
      <w:r w:rsidR="00EA42C1">
        <w:rPr>
          <w:rFonts w:ascii="Arial" w:hAnsi="Arial" w:cs="Arial"/>
        </w:rPr>
        <w:t>1</w:t>
      </w:r>
    </w:p>
    <w:p w14:paraId="1D94C02A" w14:textId="77777777" w:rsidR="00DC08CA" w:rsidRPr="00A008A4" w:rsidRDefault="00DC08CA" w:rsidP="0021678A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008A4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A008A4" w:rsidRDefault="00DC08CA" w:rsidP="0021678A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2B863D72" w:rsidR="00DC08CA" w:rsidRPr="00A008A4" w:rsidRDefault="00DC08CA" w:rsidP="0021678A">
      <w:pPr>
        <w:spacing w:after="0" w:line="240" w:lineRule="auto"/>
        <w:contextualSpacing/>
        <w:jc w:val="right"/>
        <w:rPr>
          <w:b/>
          <w:i/>
        </w:rPr>
      </w:pPr>
      <w:r w:rsidRPr="00A008A4">
        <w:rPr>
          <w:b/>
          <w:i/>
        </w:rPr>
        <w:t xml:space="preserve">від </w:t>
      </w:r>
      <w:r w:rsidR="00EA42C1">
        <w:rPr>
          <w:b/>
          <w:i/>
        </w:rPr>
        <w:t>03 грудня</w:t>
      </w:r>
      <w:r w:rsidRPr="00A008A4">
        <w:rPr>
          <w:b/>
          <w:i/>
        </w:rPr>
        <w:t xml:space="preserve"> 202</w:t>
      </w:r>
      <w:r w:rsidR="007F50FE" w:rsidRPr="00A008A4">
        <w:rPr>
          <w:b/>
          <w:i/>
        </w:rPr>
        <w:t>4</w:t>
      </w:r>
      <w:r w:rsidRPr="00A008A4">
        <w:rPr>
          <w:b/>
          <w:i/>
        </w:rPr>
        <w:t xml:space="preserve"> року</w:t>
      </w:r>
    </w:p>
    <w:p w14:paraId="0F2EF563" w14:textId="77777777" w:rsidR="00DC08CA" w:rsidRPr="00A008A4" w:rsidRDefault="00DC08CA" w:rsidP="0021678A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A008A4" w:rsidRDefault="00BA43B2" w:rsidP="0021678A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A008A4">
        <w:rPr>
          <w:i/>
          <w:sz w:val="24"/>
          <w:szCs w:val="24"/>
        </w:rPr>
        <w:t>Місце проведення:</w:t>
      </w:r>
      <w:r w:rsidR="000265FC" w:rsidRPr="00A008A4">
        <w:rPr>
          <w:i/>
          <w:sz w:val="24"/>
          <w:szCs w:val="24"/>
        </w:rPr>
        <w:t xml:space="preserve"> </w:t>
      </w:r>
      <w:r w:rsidR="007F50FE" w:rsidRPr="00A008A4">
        <w:rPr>
          <w:i/>
          <w:sz w:val="24"/>
          <w:szCs w:val="24"/>
        </w:rPr>
        <w:t>веб-платформа Cisco WEBEX</w:t>
      </w:r>
    </w:p>
    <w:p w14:paraId="6F3EDFAC" w14:textId="77777777" w:rsidR="00DC08CA" w:rsidRPr="00A008A4" w:rsidRDefault="00DC08CA" w:rsidP="0021678A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A008A4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305DED1B" w:rsidR="00DC08CA" w:rsidRPr="00A008A4" w:rsidRDefault="00DC08CA" w:rsidP="0021678A">
      <w:pPr>
        <w:spacing w:after="0" w:line="240" w:lineRule="auto"/>
        <w:contextualSpacing/>
        <w:jc w:val="right"/>
        <w:rPr>
          <w:b/>
          <w:i/>
        </w:rPr>
      </w:pPr>
      <w:r w:rsidRPr="00A008A4">
        <w:rPr>
          <w:i/>
          <w:sz w:val="24"/>
        </w:rPr>
        <w:t xml:space="preserve">    Час проведення: 1</w:t>
      </w:r>
      <w:r w:rsidR="00EA42C1">
        <w:rPr>
          <w:i/>
          <w:sz w:val="24"/>
        </w:rPr>
        <w:t>1</w:t>
      </w:r>
      <w:r w:rsidRPr="00A008A4">
        <w:rPr>
          <w:i/>
          <w:sz w:val="24"/>
        </w:rPr>
        <w:t>.00</w:t>
      </w:r>
    </w:p>
    <w:p w14:paraId="1E24E9AE" w14:textId="77777777" w:rsidR="00BF00AE" w:rsidRPr="00A008A4" w:rsidRDefault="00BF00AE" w:rsidP="0021678A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5CEC1EC1" w14:textId="02A20EF8" w:rsidR="00DC08CA" w:rsidRPr="00A008A4" w:rsidRDefault="00DC08CA" w:rsidP="0021678A">
      <w:pPr>
        <w:spacing w:after="0" w:line="240" w:lineRule="auto"/>
        <w:ind w:left="3540" w:hanging="2406"/>
        <w:contextualSpacing/>
      </w:pPr>
      <w:r w:rsidRPr="00A008A4">
        <w:t>Всього членів комісії – 1</w:t>
      </w:r>
      <w:r w:rsidR="00376E45" w:rsidRPr="00A008A4">
        <w:t>0</w:t>
      </w:r>
    </w:p>
    <w:p w14:paraId="6964C8F3" w14:textId="77777777" w:rsidR="00DC08CA" w:rsidRPr="004B252F" w:rsidRDefault="00DC08CA" w:rsidP="0021678A">
      <w:pPr>
        <w:spacing w:after="0" w:line="240" w:lineRule="auto"/>
        <w:ind w:left="4248" w:hanging="2406"/>
        <w:contextualSpacing/>
        <w:rPr>
          <w:color w:val="FF0000"/>
          <w:sz w:val="16"/>
          <w:szCs w:val="16"/>
          <w:u w:val="single"/>
        </w:rPr>
      </w:pPr>
    </w:p>
    <w:p w14:paraId="5A7DEF43" w14:textId="0FE02FE6" w:rsidR="00DC08CA" w:rsidRPr="004B252F" w:rsidRDefault="00DC08CA" w:rsidP="0021678A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4B252F">
        <w:rPr>
          <w:u w:val="single"/>
        </w:rPr>
        <w:t>Присутні</w:t>
      </w:r>
      <w:r w:rsidRPr="004B252F">
        <w:t>:</w:t>
      </w:r>
      <w:r w:rsidRPr="004B252F">
        <w:rPr>
          <w:b/>
        </w:rPr>
        <w:t xml:space="preserve"> </w:t>
      </w:r>
      <w:r w:rsidRPr="004B252F">
        <w:rPr>
          <w:b/>
          <w:i/>
        </w:rPr>
        <w:t xml:space="preserve">Немикіна </w:t>
      </w:r>
      <w:proofErr w:type="spellStart"/>
      <w:r w:rsidRPr="004B252F">
        <w:rPr>
          <w:b/>
          <w:i/>
        </w:rPr>
        <w:t>Л.П</w:t>
      </w:r>
      <w:proofErr w:type="spellEnd"/>
      <w:r w:rsidRPr="004B252F">
        <w:rPr>
          <w:b/>
          <w:i/>
        </w:rPr>
        <w:t>.</w:t>
      </w:r>
      <w:r w:rsidRPr="004B252F">
        <w:t xml:space="preserve"> – голова постійної комісії, </w:t>
      </w:r>
      <w:r w:rsidRPr="004B252F">
        <w:rPr>
          <w:b/>
          <w:i/>
        </w:rPr>
        <w:t xml:space="preserve">Гацько </w:t>
      </w:r>
      <w:proofErr w:type="spellStart"/>
      <w:r w:rsidRPr="004B252F">
        <w:rPr>
          <w:b/>
          <w:i/>
        </w:rPr>
        <w:t>А.Ф</w:t>
      </w:r>
      <w:proofErr w:type="spellEnd"/>
      <w:r w:rsidRPr="004B252F">
        <w:rPr>
          <w:b/>
          <w:i/>
        </w:rPr>
        <w:t>.,</w:t>
      </w:r>
      <w:r w:rsidRPr="004B252F">
        <w:t xml:space="preserve"> </w:t>
      </w:r>
      <w:r w:rsidRPr="004B252F">
        <w:rPr>
          <w:b/>
          <w:i/>
        </w:rPr>
        <w:t xml:space="preserve">Горішній </w:t>
      </w:r>
      <w:proofErr w:type="spellStart"/>
      <w:r w:rsidRPr="004B252F">
        <w:rPr>
          <w:b/>
          <w:i/>
        </w:rPr>
        <w:t>І.І</w:t>
      </w:r>
      <w:proofErr w:type="spellEnd"/>
      <w:r w:rsidRPr="004B252F">
        <w:rPr>
          <w:b/>
          <w:i/>
        </w:rPr>
        <w:t xml:space="preserve">., </w:t>
      </w:r>
      <w:r w:rsidR="00EA42C1" w:rsidRPr="004B252F">
        <w:rPr>
          <w:b/>
          <w:i/>
        </w:rPr>
        <w:t xml:space="preserve">Заколодяжний </w:t>
      </w:r>
      <w:proofErr w:type="spellStart"/>
      <w:r w:rsidR="00EA42C1" w:rsidRPr="004B252F">
        <w:rPr>
          <w:b/>
          <w:i/>
        </w:rPr>
        <w:t>В.Д</w:t>
      </w:r>
      <w:proofErr w:type="spellEnd"/>
      <w:r w:rsidR="00EA42C1" w:rsidRPr="004B252F">
        <w:rPr>
          <w:b/>
          <w:i/>
        </w:rPr>
        <w:t>.</w:t>
      </w:r>
      <w:r w:rsidR="00EA42C1">
        <w:rPr>
          <w:b/>
          <w:i/>
        </w:rPr>
        <w:t xml:space="preserve">, </w:t>
      </w:r>
      <w:r w:rsidR="00E350F0" w:rsidRPr="004B252F">
        <w:rPr>
          <w:b/>
          <w:i/>
        </w:rPr>
        <w:t xml:space="preserve">Ісламов </w:t>
      </w:r>
      <w:proofErr w:type="spellStart"/>
      <w:r w:rsidR="00E350F0" w:rsidRPr="004B252F">
        <w:rPr>
          <w:b/>
          <w:i/>
        </w:rPr>
        <w:t>В.А</w:t>
      </w:r>
      <w:proofErr w:type="spellEnd"/>
      <w:r w:rsidR="00E350F0" w:rsidRPr="004B252F">
        <w:rPr>
          <w:b/>
          <w:i/>
        </w:rPr>
        <w:t xml:space="preserve">., </w:t>
      </w:r>
      <w:r w:rsidR="00EA42C1">
        <w:rPr>
          <w:b/>
          <w:i/>
        </w:rPr>
        <w:br/>
      </w:r>
      <w:proofErr w:type="spellStart"/>
      <w:r w:rsidR="00A008A4" w:rsidRPr="004B252F">
        <w:rPr>
          <w:b/>
          <w:i/>
        </w:rPr>
        <w:t>Каплієнко</w:t>
      </w:r>
      <w:proofErr w:type="spellEnd"/>
      <w:r w:rsidR="00A008A4" w:rsidRPr="004B252F">
        <w:rPr>
          <w:b/>
          <w:i/>
        </w:rPr>
        <w:t xml:space="preserve"> </w:t>
      </w:r>
      <w:proofErr w:type="spellStart"/>
      <w:r w:rsidR="00A008A4" w:rsidRPr="004B252F">
        <w:rPr>
          <w:b/>
          <w:i/>
        </w:rPr>
        <w:t>І.С</w:t>
      </w:r>
      <w:proofErr w:type="spellEnd"/>
      <w:r w:rsidR="00A008A4" w:rsidRPr="004B252F">
        <w:rPr>
          <w:b/>
          <w:i/>
        </w:rPr>
        <w:t xml:space="preserve">., </w:t>
      </w:r>
      <w:r w:rsidR="000C3A25" w:rsidRPr="004B252F">
        <w:rPr>
          <w:b/>
          <w:i/>
        </w:rPr>
        <w:t xml:space="preserve">Лазарєв </w:t>
      </w:r>
      <w:proofErr w:type="spellStart"/>
      <w:r w:rsidR="000C3A25" w:rsidRPr="004B252F">
        <w:rPr>
          <w:b/>
          <w:i/>
        </w:rPr>
        <w:t>Г.Ю</w:t>
      </w:r>
      <w:proofErr w:type="spellEnd"/>
      <w:r w:rsidR="000C3A25" w:rsidRPr="004B252F">
        <w:rPr>
          <w:b/>
          <w:i/>
        </w:rPr>
        <w:t xml:space="preserve">., </w:t>
      </w:r>
      <w:r w:rsidRPr="004B252F">
        <w:rPr>
          <w:b/>
          <w:i/>
        </w:rPr>
        <w:t xml:space="preserve">Семенуха </w:t>
      </w:r>
      <w:proofErr w:type="spellStart"/>
      <w:r w:rsidRPr="004B252F">
        <w:rPr>
          <w:b/>
          <w:i/>
        </w:rPr>
        <w:t>Р.С</w:t>
      </w:r>
      <w:proofErr w:type="spellEnd"/>
      <w:r w:rsidRPr="004B252F">
        <w:rPr>
          <w:b/>
          <w:i/>
        </w:rPr>
        <w:t>.</w:t>
      </w:r>
      <w:r w:rsidR="00167395" w:rsidRPr="004B252F">
        <w:rPr>
          <w:b/>
          <w:i/>
        </w:rPr>
        <w:t>,</w:t>
      </w:r>
      <w:r w:rsidRPr="004B252F">
        <w:rPr>
          <w:b/>
          <w:i/>
        </w:rPr>
        <w:t xml:space="preserve"> </w:t>
      </w:r>
      <w:r w:rsidR="00167395" w:rsidRPr="004B252F">
        <w:rPr>
          <w:b/>
          <w:i/>
        </w:rPr>
        <w:t xml:space="preserve">Скорик </w:t>
      </w:r>
      <w:proofErr w:type="spellStart"/>
      <w:r w:rsidR="00167395" w:rsidRPr="004B252F">
        <w:rPr>
          <w:b/>
          <w:i/>
        </w:rPr>
        <w:t>О.О</w:t>
      </w:r>
      <w:proofErr w:type="spellEnd"/>
      <w:r w:rsidR="00167395" w:rsidRPr="004B252F">
        <w:rPr>
          <w:b/>
          <w:i/>
        </w:rPr>
        <w:t>.</w:t>
      </w:r>
    </w:p>
    <w:p w14:paraId="2C50C724" w14:textId="77777777" w:rsidR="00DC08CA" w:rsidRPr="004B252F" w:rsidRDefault="00DC08CA" w:rsidP="0021678A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31F475D6" w14:textId="447618BD" w:rsidR="00DC08CA" w:rsidRPr="004B252F" w:rsidRDefault="00DC08CA" w:rsidP="0021678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4B252F">
        <w:rPr>
          <w:u w:val="single"/>
        </w:rPr>
        <w:t>Відсутні</w:t>
      </w:r>
      <w:r w:rsidRPr="004B252F">
        <w:t xml:space="preserve">: </w:t>
      </w:r>
      <w:r w:rsidR="00985D38" w:rsidRPr="004B252F">
        <w:rPr>
          <w:b/>
          <w:i/>
        </w:rPr>
        <w:t xml:space="preserve"> </w:t>
      </w:r>
      <w:r w:rsidR="00DF5AF9" w:rsidRPr="004B252F">
        <w:rPr>
          <w:b/>
          <w:i/>
        </w:rPr>
        <w:t xml:space="preserve">  </w:t>
      </w:r>
      <w:r w:rsidR="004B252F" w:rsidRPr="004B252F">
        <w:rPr>
          <w:b/>
          <w:i/>
        </w:rPr>
        <w:t xml:space="preserve">Гладкоскок </w:t>
      </w:r>
      <w:proofErr w:type="spellStart"/>
      <w:r w:rsidR="004B252F" w:rsidRPr="004B252F">
        <w:rPr>
          <w:b/>
          <w:i/>
        </w:rPr>
        <w:t>С.А</w:t>
      </w:r>
      <w:proofErr w:type="spellEnd"/>
      <w:r w:rsidR="004B252F" w:rsidRPr="004B252F">
        <w:rPr>
          <w:b/>
          <w:i/>
        </w:rPr>
        <w:t>.</w:t>
      </w:r>
      <w:r w:rsidR="00EA42C1">
        <w:rPr>
          <w:b/>
          <w:i/>
        </w:rPr>
        <w:t xml:space="preserve"> </w:t>
      </w:r>
    </w:p>
    <w:p w14:paraId="0A5970B5" w14:textId="77777777" w:rsidR="00DC08CA" w:rsidRPr="004B252F" w:rsidRDefault="00DC08CA" w:rsidP="0021678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6"/>
          <w:szCs w:val="16"/>
          <w:u w:val="single"/>
        </w:rPr>
      </w:pPr>
    </w:p>
    <w:p w14:paraId="18808EDA" w14:textId="5EA4DDFB" w:rsidR="00DC08CA" w:rsidRPr="004B252F" w:rsidRDefault="00DC08CA" w:rsidP="0021678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4B252F">
        <w:rPr>
          <w:u w:val="single"/>
        </w:rPr>
        <w:t>Запрошені</w:t>
      </w:r>
      <w:r w:rsidRPr="004B252F">
        <w:t>:</w:t>
      </w:r>
      <w:r w:rsidR="00E350F0" w:rsidRPr="004B252F">
        <w:t xml:space="preserve"> </w:t>
      </w:r>
      <w:r w:rsidR="00A008A4" w:rsidRPr="00A008A4">
        <w:rPr>
          <w:b/>
          <w:bCs/>
          <w:i/>
          <w:iCs/>
        </w:rPr>
        <w:t xml:space="preserve">Бондаренко </w:t>
      </w:r>
      <w:proofErr w:type="spellStart"/>
      <w:r w:rsidR="00A008A4" w:rsidRPr="00A008A4">
        <w:rPr>
          <w:b/>
          <w:bCs/>
          <w:i/>
          <w:iCs/>
        </w:rPr>
        <w:t>О.М</w:t>
      </w:r>
      <w:proofErr w:type="spellEnd"/>
      <w:r w:rsidR="00A008A4" w:rsidRPr="00A008A4">
        <w:rPr>
          <w:b/>
          <w:bCs/>
          <w:i/>
          <w:iCs/>
        </w:rPr>
        <w:t>.</w:t>
      </w:r>
      <w:r w:rsidR="00A008A4" w:rsidRPr="00A008A4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A008A4">
        <w:t xml:space="preserve"> </w:t>
      </w:r>
      <w:r w:rsidR="004E2843">
        <w:rPr>
          <w:b/>
          <w:bCs/>
          <w:i/>
          <w:iCs/>
        </w:rPr>
        <w:t xml:space="preserve">Дудник </w:t>
      </w:r>
      <w:proofErr w:type="spellStart"/>
      <w:r w:rsidR="004E2843">
        <w:rPr>
          <w:b/>
          <w:bCs/>
          <w:i/>
          <w:iCs/>
        </w:rPr>
        <w:t>Д.В</w:t>
      </w:r>
      <w:proofErr w:type="spellEnd"/>
      <w:r w:rsidR="004E2843">
        <w:rPr>
          <w:b/>
          <w:bCs/>
          <w:i/>
          <w:iCs/>
        </w:rPr>
        <w:t>.</w:t>
      </w:r>
      <w:r w:rsidR="004E2843" w:rsidRPr="004B252F">
        <w:rPr>
          <w:i/>
          <w:iCs/>
        </w:rPr>
        <w:t xml:space="preserve"> </w:t>
      </w:r>
      <w:r w:rsidR="004E2843" w:rsidRPr="004B252F">
        <w:t>–</w:t>
      </w:r>
      <w:r w:rsidR="004E2843">
        <w:t xml:space="preserve"> </w:t>
      </w:r>
      <w:r w:rsidR="004E2843" w:rsidRPr="004B252F">
        <w:t xml:space="preserve">директор </w:t>
      </w:r>
      <w:r w:rsidR="004E2843">
        <w:t xml:space="preserve">юридичного </w:t>
      </w:r>
      <w:r w:rsidR="004E2843" w:rsidRPr="004B252F">
        <w:t>Департаменту Харківської обласної військової адміністрації</w:t>
      </w:r>
      <w:r w:rsidR="004E2843">
        <w:t>;</w:t>
      </w:r>
      <w:r w:rsidR="004E2843" w:rsidRPr="00EA42C1">
        <w:rPr>
          <w:b/>
          <w:bCs/>
          <w:i/>
          <w:iCs/>
        </w:rPr>
        <w:t xml:space="preserve"> </w:t>
      </w:r>
      <w:r w:rsidR="00EA42C1" w:rsidRPr="00EA42C1">
        <w:rPr>
          <w:b/>
          <w:bCs/>
          <w:i/>
          <w:iCs/>
        </w:rPr>
        <w:t xml:space="preserve">Овсянніков </w:t>
      </w:r>
      <w:proofErr w:type="spellStart"/>
      <w:r w:rsidR="00EA42C1" w:rsidRPr="00EA42C1">
        <w:rPr>
          <w:b/>
          <w:bCs/>
          <w:i/>
          <w:iCs/>
        </w:rPr>
        <w:t>С.І</w:t>
      </w:r>
      <w:proofErr w:type="spellEnd"/>
      <w:r w:rsidR="00EA42C1" w:rsidRPr="00EA42C1">
        <w:rPr>
          <w:b/>
          <w:bCs/>
          <w:i/>
          <w:iCs/>
        </w:rPr>
        <w:t>.</w:t>
      </w:r>
      <w:r w:rsidR="00A008A4" w:rsidRPr="00EA42C1">
        <w:rPr>
          <w:rFonts w:eastAsia="Times New Roman"/>
          <w:b/>
          <w:bCs/>
          <w:i/>
          <w:iCs/>
          <w:lang w:eastAsia="ru-RU"/>
        </w:rPr>
        <w:t xml:space="preserve"> </w:t>
      </w:r>
      <w:r w:rsidR="00A008A4" w:rsidRPr="002533EB">
        <w:rPr>
          <w:rFonts w:eastAsia="Times New Roman"/>
          <w:lang w:eastAsia="ru-RU"/>
        </w:rPr>
        <w:t xml:space="preserve">– директор Департаменту </w:t>
      </w:r>
      <w:r w:rsidR="00EA42C1">
        <w:rPr>
          <w:rFonts w:eastAsia="Times New Roman"/>
          <w:lang w:eastAsia="ru-RU"/>
        </w:rPr>
        <w:t>фінансів</w:t>
      </w:r>
      <w:r w:rsidR="00A008A4" w:rsidRPr="002533EB">
        <w:rPr>
          <w:rFonts w:eastAsia="Times New Roman"/>
          <w:lang w:eastAsia="ru-RU"/>
        </w:rPr>
        <w:t xml:space="preserve"> Харківської обласної </w:t>
      </w:r>
      <w:r w:rsidR="00A008A4" w:rsidRPr="004B252F">
        <w:rPr>
          <w:rFonts w:eastAsia="Times New Roman"/>
          <w:lang w:eastAsia="ru-RU"/>
        </w:rPr>
        <w:t>військової адміністрації</w:t>
      </w:r>
      <w:r w:rsidR="00167395" w:rsidRPr="004B252F">
        <w:t>;</w:t>
      </w:r>
      <w:r w:rsidR="00167395" w:rsidRPr="004B252F">
        <w:rPr>
          <w:b/>
          <w:bCs/>
          <w:i/>
          <w:iCs/>
        </w:rPr>
        <w:t xml:space="preserve"> </w:t>
      </w:r>
      <w:r w:rsidR="00DF5AF9" w:rsidRPr="004B252F">
        <w:rPr>
          <w:b/>
          <w:bCs/>
          <w:i/>
          <w:iCs/>
        </w:rPr>
        <w:t xml:space="preserve">Крючков </w:t>
      </w:r>
      <w:proofErr w:type="spellStart"/>
      <w:r w:rsidR="00DF5AF9" w:rsidRPr="004B252F">
        <w:rPr>
          <w:b/>
          <w:bCs/>
          <w:i/>
          <w:iCs/>
        </w:rPr>
        <w:t>І.М</w:t>
      </w:r>
      <w:proofErr w:type="spellEnd"/>
      <w:r w:rsidR="00DF5AF9" w:rsidRPr="004B252F">
        <w:rPr>
          <w:b/>
          <w:bCs/>
          <w:i/>
          <w:iCs/>
        </w:rPr>
        <w:t>.</w:t>
      </w:r>
      <w:r w:rsidR="00DF5AF9" w:rsidRPr="004B252F">
        <w:rPr>
          <w:i/>
          <w:iCs/>
        </w:rPr>
        <w:t xml:space="preserve"> </w:t>
      </w:r>
      <w:r w:rsidR="00DF5AF9" w:rsidRPr="004B252F">
        <w:t>– начальник управління правового забезпечення</w:t>
      </w:r>
      <w:r w:rsidR="00A008A4" w:rsidRPr="004B252F">
        <w:t xml:space="preserve"> </w:t>
      </w:r>
      <w:r w:rsidR="00DF5AF9" w:rsidRPr="004B252F">
        <w:t>діяльності ради виконавчого апарату обласної ради;</w:t>
      </w:r>
      <w:r w:rsidR="00C463AE" w:rsidRPr="004B252F">
        <w:rPr>
          <w:b/>
          <w:bCs/>
          <w:i/>
          <w:iCs/>
        </w:rPr>
        <w:t xml:space="preserve"> </w:t>
      </w:r>
      <w:proofErr w:type="spellStart"/>
      <w:r w:rsidR="00EA42C1">
        <w:rPr>
          <w:b/>
          <w:bCs/>
          <w:i/>
          <w:iCs/>
        </w:rPr>
        <w:t>Лялюк</w:t>
      </w:r>
      <w:proofErr w:type="spellEnd"/>
      <w:r w:rsidR="00EA42C1">
        <w:rPr>
          <w:b/>
          <w:bCs/>
          <w:i/>
          <w:iCs/>
        </w:rPr>
        <w:t xml:space="preserve"> </w:t>
      </w:r>
      <w:proofErr w:type="spellStart"/>
      <w:r w:rsidR="00EA42C1">
        <w:rPr>
          <w:b/>
          <w:bCs/>
          <w:i/>
          <w:iCs/>
        </w:rPr>
        <w:t>І.М</w:t>
      </w:r>
      <w:proofErr w:type="spellEnd"/>
      <w:r w:rsidR="00EA42C1">
        <w:rPr>
          <w:b/>
          <w:bCs/>
          <w:i/>
          <w:iCs/>
        </w:rPr>
        <w:t>.</w:t>
      </w:r>
      <w:r w:rsidR="00A008A4" w:rsidRPr="003A2811">
        <w:t xml:space="preserve"> – </w:t>
      </w:r>
      <w:r w:rsidR="00EA42C1">
        <w:t xml:space="preserve">директор Департаменту капітального будівництва Харківської обласної військової адміністрації; </w:t>
      </w:r>
      <w:proofErr w:type="spellStart"/>
      <w:r w:rsidR="00EA42C1">
        <w:rPr>
          <w:b/>
          <w:bCs/>
          <w:i/>
          <w:iCs/>
        </w:rPr>
        <w:t>Норчак</w:t>
      </w:r>
      <w:proofErr w:type="spellEnd"/>
      <w:r w:rsidR="00EA42C1">
        <w:rPr>
          <w:b/>
          <w:bCs/>
          <w:i/>
          <w:iCs/>
        </w:rPr>
        <w:t xml:space="preserve"> </w:t>
      </w:r>
      <w:proofErr w:type="spellStart"/>
      <w:r w:rsidR="00EA42C1">
        <w:rPr>
          <w:b/>
          <w:bCs/>
          <w:i/>
          <w:iCs/>
        </w:rPr>
        <w:t>В.І</w:t>
      </w:r>
      <w:proofErr w:type="spellEnd"/>
      <w:r w:rsidR="00EA42C1">
        <w:rPr>
          <w:b/>
          <w:bCs/>
          <w:i/>
          <w:iCs/>
        </w:rPr>
        <w:t>.</w:t>
      </w:r>
      <w:r w:rsidR="00A008A4" w:rsidRPr="00C24033">
        <w:t xml:space="preserve"> – </w:t>
      </w:r>
      <w:r w:rsidR="00EA42C1">
        <w:t xml:space="preserve">заступник </w:t>
      </w:r>
      <w:r w:rsidR="00A008A4" w:rsidRPr="00C24033">
        <w:t>директор</w:t>
      </w:r>
      <w:r w:rsidR="00EA42C1">
        <w:t>а</w:t>
      </w:r>
      <w:r w:rsidR="00A008A4" w:rsidRPr="00C24033">
        <w:t xml:space="preserve"> Департаменту </w:t>
      </w:r>
      <w:r w:rsidR="00EA42C1">
        <w:t>капітального будівництва</w:t>
      </w:r>
      <w:r w:rsidR="00A008A4" w:rsidRPr="004B252F">
        <w:t xml:space="preserve"> Харківської обласної військової адміністрації</w:t>
      </w:r>
      <w:r w:rsidR="002C5F37" w:rsidRPr="004B252F">
        <w:t>.</w:t>
      </w:r>
    </w:p>
    <w:p w14:paraId="48655569" w14:textId="77777777" w:rsidR="0031492E" w:rsidRPr="004B252F" w:rsidRDefault="0031492E" w:rsidP="0021678A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</w:rPr>
      </w:pPr>
    </w:p>
    <w:p w14:paraId="247438C8" w14:textId="111F5B7F" w:rsidR="002C5F37" w:rsidRPr="004B252F" w:rsidRDefault="002C5F37" w:rsidP="0021678A">
      <w:pPr>
        <w:spacing w:after="0" w:line="240" w:lineRule="auto"/>
        <w:ind w:firstLine="851"/>
        <w:contextualSpacing/>
        <w:jc w:val="both"/>
        <w:rPr>
          <w:bCs/>
        </w:rPr>
      </w:pPr>
      <w:r w:rsidRPr="004B252F">
        <w:rPr>
          <w:b/>
          <w:bCs/>
          <w:i/>
        </w:rPr>
        <w:t xml:space="preserve">Немикіна </w:t>
      </w:r>
      <w:proofErr w:type="spellStart"/>
      <w:r w:rsidRPr="004B252F">
        <w:rPr>
          <w:b/>
          <w:bCs/>
          <w:i/>
        </w:rPr>
        <w:t>Л.П</w:t>
      </w:r>
      <w:proofErr w:type="spellEnd"/>
      <w:r w:rsidRPr="004B252F">
        <w:rPr>
          <w:b/>
          <w:bCs/>
          <w:i/>
        </w:rPr>
        <w:t>.</w:t>
      </w:r>
      <w:r w:rsidRPr="004B252F">
        <w:rPr>
          <w:bCs/>
        </w:rPr>
        <w:t xml:space="preserve"> </w:t>
      </w:r>
      <w:r w:rsidR="004E2843">
        <w:rPr>
          <w:bCs/>
        </w:rPr>
        <w:t xml:space="preserve">ознайомила членів постійної комісії з проєктом порядку денного і </w:t>
      </w:r>
      <w:r w:rsidR="00F443C7" w:rsidRPr="004B252F">
        <w:t xml:space="preserve">запропонувала </w:t>
      </w:r>
      <w:r w:rsidR="00F443C7" w:rsidRPr="004B252F">
        <w:rPr>
          <w:bCs/>
        </w:rPr>
        <w:t xml:space="preserve">визначитися стосовно </w:t>
      </w:r>
      <w:r w:rsidR="004E2843">
        <w:rPr>
          <w:bCs/>
        </w:rPr>
        <w:t>питань, винесених на розгляд</w:t>
      </w:r>
      <w:r w:rsidR="00F443C7" w:rsidRPr="004B252F">
        <w:rPr>
          <w:bCs/>
        </w:rPr>
        <w:t xml:space="preserve"> постійної комісії</w:t>
      </w:r>
      <w:r w:rsidRPr="004B252F">
        <w:rPr>
          <w:bCs/>
        </w:rPr>
        <w:t xml:space="preserve">. </w:t>
      </w:r>
    </w:p>
    <w:p w14:paraId="2FCAB16F" w14:textId="77777777" w:rsidR="009E2F8C" w:rsidRPr="004B252F" w:rsidRDefault="009E2F8C" w:rsidP="0021678A">
      <w:pPr>
        <w:spacing w:after="0" w:line="240" w:lineRule="auto"/>
        <w:ind w:firstLine="851"/>
        <w:contextualSpacing/>
        <w:jc w:val="both"/>
      </w:pPr>
    </w:p>
    <w:p w14:paraId="5D91E29D" w14:textId="3C3C5E72" w:rsidR="00541AD2" w:rsidRPr="004B252F" w:rsidRDefault="002C5F37" w:rsidP="0021678A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4B252F">
        <w:t xml:space="preserve">Заперечень та доповнень не надійшло, </w:t>
      </w:r>
      <w:r w:rsidR="004E2843">
        <w:t>депутати</w:t>
      </w:r>
      <w:r w:rsidRPr="004B252F">
        <w:t xml:space="preserve"> підтримали запропонований порядок денний.</w:t>
      </w:r>
    </w:p>
    <w:p w14:paraId="4E2146CD" w14:textId="77777777" w:rsidR="00DC08CA" w:rsidRPr="00A008A4" w:rsidRDefault="00DC08CA" w:rsidP="0021678A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5328CC2D" w14:textId="627C0157" w:rsidR="00DC08CA" w:rsidRPr="00A008A4" w:rsidRDefault="00DC08CA" w:rsidP="0021678A">
      <w:pPr>
        <w:spacing w:after="0" w:line="240" w:lineRule="auto"/>
        <w:jc w:val="center"/>
        <w:rPr>
          <w:b/>
        </w:rPr>
      </w:pPr>
      <w:r w:rsidRPr="00A008A4">
        <w:rPr>
          <w:b/>
        </w:rPr>
        <w:lastRenderedPageBreak/>
        <w:t>ПОРЯДОК  ДЕННИЙ:</w:t>
      </w:r>
    </w:p>
    <w:p w14:paraId="5F2DCC89" w14:textId="77777777" w:rsidR="00DC08CA" w:rsidRPr="005E379D" w:rsidRDefault="00DC08CA" w:rsidP="0021678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6"/>
          <w:szCs w:val="16"/>
        </w:rPr>
      </w:pPr>
    </w:p>
    <w:p w14:paraId="280B5919" w14:textId="06EC1EE7" w:rsidR="00A008A4" w:rsidRPr="00A008A4" w:rsidRDefault="00A008A4" w:rsidP="0021678A">
      <w:pPr>
        <w:pStyle w:val="a3"/>
        <w:numPr>
          <w:ilvl w:val="0"/>
          <w:numId w:val="10"/>
        </w:numPr>
        <w:tabs>
          <w:tab w:val="clear" w:pos="720"/>
          <w:tab w:val="num" w:pos="993"/>
          <w:tab w:val="left" w:pos="1288"/>
        </w:tabs>
        <w:ind w:left="0" w:firstLine="709"/>
        <w:jc w:val="both"/>
        <w:rPr>
          <w:szCs w:val="28"/>
          <w:u w:val="single"/>
        </w:rPr>
      </w:pPr>
      <w:r>
        <w:rPr>
          <w:szCs w:val="28"/>
        </w:rPr>
        <w:t>Про проєкт рішення обласної ради "</w:t>
      </w:r>
      <w:hyperlink r:id="rId10" w:history="1">
        <w:r w:rsidR="004E2843" w:rsidRPr="004E2843">
          <w:rPr>
            <w:color w:val="0563C1"/>
            <w:szCs w:val="28"/>
            <w:u w:val="single"/>
          </w:rPr>
          <w:t>Про внесення змін до Положення про цільовий фонд соціально-економічного розвитку області, затвердженого рішенням обласної ради від 31 січня 2006 року № 7-</w:t>
        </w:r>
        <w:r w:rsidR="004E2843" w:rsidRPr="004E2843">
          <w:rPr>
            <w:color w:val="0563C1"/>
            <w:szCs w:val="28"/>
            <w:u w:val="single"/>
            <w:lang w:val="en-US"/>
          </w:rPr>
          <w:t>IV «</w:t>
        </w:r>
        <w:r w:rsidR="004E2843" w:rsidRPr="004E2843">
          <w:rPr>
            <w:color w:val="0563C1"/>
            <w:szCs w:val="28"/>
            <w:u w:val="single"/>
          </w:rPr>
          <w:t>Про утворення цільового фонду соціально-економічного розвитку області</w:t>
        </w:r>
        <w:r w:rsidR="004E2843" w:rsidRPr="004E2843">
          <w:rPr>
            <w:color w:val="0563C1"/>
            <w:szCs w:val="28"/>
            <w:u w:val="single"/>
            <w:lang w:val="en-US"/>
          </w:rPr>
          <w:t>»</w:t>
        </w:r>
        <w:r w:rsidR="004E2843" w:rsidRPr="004E2843">
          <w:rPr>
            <w:color w:val="0563C1"/>
            <w:szCs w:val="28"/>
            <w:u w:val="single"/>
          </w:rPr>
          <w:t xml:space="preserve"> (зі змінами)</w:t>
        </w:r>
      </w:hyperlink>
      <w:r w:rsidRPr="004E2843">
        <w:rPr>
          <w:szCs w:val="28"/>
        </w:rPr>
        <w:t>".</w:t>
      </w:r>
    </w:p>
    <w:p w14:paraId="532C75C8" w14:textId="77777777" w:rsidR="00A008A4" w:rsidRPr="00B64BA8" w:rsidRDefault="00A008A4" w:rsidP="0021678A">
      <w:pPr>
        <w:tabs>
          <w:tab w:val="left" w:pos="0"/>
          <w:tab w:val="num" w:pos="1134"/>
          <w:tab w:val="left" w:pos="1276"/>
          <w:tab w:val="left" w:pos="1344"/>
        </w:tabs>
        <w:spacing w:after="0" w:line="240" w:lineRule="auto"/>
        <w:ind w:firstLine="709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45574F87" w14:textId="5A98168E" w:rsidR="0056047A" w:rsidRPr="00A008A4" w:rsidRDefault="00A008A4" w:rsidP="004E2843">
      <w:pPr>
        <w:pStyle w:val="a3"/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rPr>
          <w:color w:val="FF0000"/>
        </w:rPr>
      </w:pPr>
      <w:r w:rsidRPr="00381622">
        <w:rPr>
          <w:szCs w:val="28"/>
        </w:rPr>
        <w:t>Різне.</w:t>
      </w:r>
    </w:p>
    <w:p w14:paraId="7E533F40" w14:textId="2CB097D5" w:rsidR="00BF00AE" w:rsidRPr="007C081F" w:rsidRDefault="00BF00AE" w:rsidP="0021678A">
      <w:pPr>
        <w:spacing w:after="0" w:line="240" w:lineRule="auto"/>
        <w:ind w:left="6453" w:hanging="2591"/>
      </w:pPr>
      <w:r w:rsidRPr="007C081F">
        <w:t xml:space="preserve">Голосували: "за" – </w:t>
      </w:r>
      <w:r w:rsidR="007C081F" w:rsidRPr="007C081F">
        <w:t>8</w:t>
      </w:r>
      <w:r w:rsidRPr="007C081F">
        <w:t xml:space="preserve"> </w:t>
      </w:r>
      <w:r w:rsidRPr="007C081F">
        <w:rPr>
          <w:i/>
          <w:sz w:val="24"/>
        </w:rPr>
        <w:t>(</w:t>
      </w:r>
      <w:r w:rsidR="00B26F4D" w:rsidRPr="007C081F">
        <w:rPr>
          <w:i/>
          <w:sz w:val="24"/>
        </w:rPr>
        <w:t xml:space="preserve">Л. Немикіна, А. Гацько,                  І. Горішній, </w:t>
      </w:r>
      <w:r w:rsidR="004E2843">
        <w:rPr>
          <w:i/>
          <w:sz w:val="24"/>
        </w:rPr>
        <w:t xml:space="preserve">В. Заколодяжний, </w:t>
      </w:r>
      <w:r w:rsidR="00B26F4D" w:rsidRPr="007C081F">
        <w:rPr>
          <w:i/>
          <w:sz w:val="24"/>
        </w:rPr>
        <w:t xml:space="preserve">В. Ісламов, </w:t>
      </w:r>
      <w:r w:rsidR="00FF23F6" w:rsidRPr="007C081F">
        <w:rPr>
          <w:i/>
          <w:sz w:val="24"/>
        </w:rPr>
        <w:t xml:space="preserve">Г. Лазарєв, </w:t>
      </w:r>
      <w:r w:rsidR="00FF23F6" w:rsidRPr="007C081F">
        <w:rPr>
          <w:i/>
          <w:sz w:val="24"/>
        </w:rPr>
        <w:br/>
      </w:r>
      <w:r w:rsidR="00B26F4D" w:rsidRPr="007C081F">
        <w:rPr>
          <w:i/>
          <w:sz w:val="24"/>
        </w:rPr>
        <w:t>Р. Семенуха</w:t>
      </w:r>
      <w:r w:rsidR="003D2954" w:rsidRPr="007C081F">
        <w:rPr>
          <w:i/>
          <w:sz w:val="24"/>
        </w:rPr>
        <w:t>, О. Скорик</w:t>
      </w:r>
      <w:r w:rsidRPr="007C081F">
        <w:rPr>
          <w:i/>
          <w:sz w:val="24"/>
        </w:rPr>
        <w:t>)</w:t>
      </w:r>
    </w:p>
    <w:p w14:paraId="5AAE641F" w14:textId="77777777" w:rsidR="00BF00AE" w:rsidRPr="007C081F" w:rsidRDefault="00BF00AE" w:rsidP="0021678A">
      <w:pPr>
        <w:spacing w:after="0" w:line="240" w:lineRule="auto"/>
        <w:ind w:left="5502"/>
        <w:jc w:val="both"/>
      </w:pPr>
      <w:r w:rsidRPr="007C081F">
        <w:t>"проти"  – немає</w:t>
      </w:r>
    </w:p>
    <w:p w14:paraId="6F43EC6D" w14:textId="77777777" w:rsidR="00BF00AE" w:rsidRPr="007C081F" w:rsidRDefault="00BF00AE" w:rsidP="0021678A">
      <w:pPr>
        <w:spacing w:after="0" w:line="240" w:lineRule="auto"/>
        <w:ind w:firstLine="5502"/>
        <w:contextualSpacing/>
        <w:jc w:val="both"/>
      </w:pPr>
      <w:r w:rsidRPr="007C081F">
        <w:t>"</w:t>
      </w:r>
      <w:proofErr w:type="spellStart"/>
      <w:r w:rsidRPr="007C081F">
        <w:t>утрим</w:t>
      </w:r>
      <w:proofErr w:type="spellEnd"/>
      <w:r w:rsidRPr="007C081F">
        <w:t>." – немає</w:t>
      </w:r>
    </w:p>
    <w:p w14:paraId="1BD1F268" w14:textId="77777777" w:rsidR="00BF00AE" w:rsidRPr="007C081F" w:rsidRDefault="00BF00AE" w:rsidP="0021678A">
      <w:pPr>
        <w:spacing w:after="0" w:line="240" w:lineRule="auto"/>
        <w:jc w:val="center"/>
        <w:rPr>
          <w:b/>
          <w:sz w:val="16"/>
          <w:szCs w:val="16"/>
        </w:rPr>
      </w:pPr>
    </w:p>
    <w:p w14:paraId="6BFFBB82" w14:textId="77777777" w:rsidR="004E2843" w:rsidRDefault="004E2843" w:rsidP="0021678A">
      <w:pPr>
        <w:spacing w:after="0" w:line="240" w:lineRule="auto"/>
        <w:contextualSpacing/>
        <w:rPr>
          <w:bCs/>
          <w:i/>
          <w:iCs/>
          <w:sz w:val="24"/>
          <w:szCs w:val="24"/>
        </w:rPr>
      </w:pPr>
    </w:p>
    <w:p w14:paraId="63121CE3" w14:textId="77777777" w:rsidR="005E379D" w:rsidRDefault="005E379D" w:rsidP="0021678A">
      <w:pPr>
        <w:spacing w:after="0" w:line="240" w:lineRule="auto"/>
        <w:contextualSpacing/>
        <w:rPr>
          <w:bCs/>
          <w:i/>
          <w:iCs/>
          <w:sz w:val="24"/>
          <w:szCs w:val="24"/>
        </w:rPr>
      </w:pPr>
    </w:p>
    <w:p w14:paraId="4E4A8190" w14:textId="4D702A43" w:rsidR="007C5B99" w:rsidRPr="004E2843" w:rsidRDefault="004E2843" w:rsidP="0021678A">
      <w:pPr>
        <w:spacing w:after="0" w:line="240" w:lineRule="auto"/>
        <w:contextualSpacing/>
        <w:rPr>
          <w:bCs/>
          <w:i/>
          <w:iCs/>
          <w:sz w:val="24"/>
          <w:szCs w:val="24"/>
        </w:rPr>
      </w:pPr>
      <w:r w:rsidRPr="004E2843">
        <w:rPr>
          <w:bCs/>
          <w:i/>
          <w:iCs/>
          <w:sz w:val="24"/>
          <w:szCs w:val="24"/>
        </w:rPr>
        <w:t xml:space="preserve">(До роботи постійної комісії долучилася </w:t>
      </w:r>
      <w:proofErr w:type="spellStart"/>
      <w:r w:rsidRPr="004E2843">
        <w:rPr>
          <w:bCs/>
          <w:i/>
          <w:iCs/>
          <w:sz w:val="24"/>
          <w:szCs w:val="24"/>
        </w:rPr>
        <w:t>Каплієнко</w:t>
      </w:r>
      <w:proofErr w:type="spellEnd"/>
      <w:r w:rsidRPr="004E2843">
        <w:rPr>
          <w:bCs/>
          <w:i/>
          <w:iCs/>
          <w:sz w:val="24"/>
          <w:szCs w:val="24"/>
        </w:rPr>
        <w:t xml:space="preserve"> </w:t>
      </w:r>
      <w:proofErr w:type="spellStart"/>
      <w:r w:rsidRPr="004E2843">
        <w:rPr>
          <w:bCs/>
          <w:i/>
          <w:iCs/>
          <w:sz w:val="24"/>
          <w:szCs w:val="24"/>
        </w:rPr>
        <w:t>І.С</w:t>
      </w:r>
      <w:proofErr w:type="spellEnd"/>
      <w:r w:rsidRPr="004E2843">
        <w:rPr>
          <w:bCs/>
          <w:i/>
          <w:iCs/>
          <w:sz w:val="24"/>
          <w:szCs w:val="24"/>
        </w:rPr>
        <w:t>.)</w:t>
      </w:r>
    </w:p>
    <w:p w14:paraId="4CE3FA7C" w14:textId="77777777" w:rsidR="007C5B99" w:rsidRPr="00A008A4" w:rsidRDefault="007C5B99" w:rsidP="0021678A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B24B4AD" w14:textId="7B372AF9" w:rsidR="003A1AB8" w:rsidRPr="00FF23F6" w:rsidRDefault="003A1AB8" w:rsidP="0021678A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FF23F6">
        <w:rPr>
          <w:szCs w:val="28"/>
        </w:rPr>
        <w:t xml:space="preserve">СЛУХАЛИ: </w:t>
      </w:r>
      <w:r w:rsidRPr="00FF23F6">
        <w:rPr>
          <w:b/>
          <w:iCs/>
        </w:rPr>
        <w:t>Про проєкт рішення обласної ради "</w:t>
      </w:r>
      <w:r w:rsidR="004E2843" w:rsidRPr="004E2843">
        <w:rPr>
          <w:b/>
          <w:bCs/>
          <w:szCs w:val="28"/>
        </w:rPr>
        <w:t>Про внесення змін до Положення про цільовий фонд соціально-економічного розвитку області, затвердженого рішенням обласної ради від 31 січня 2006 року № 7-</w:t>
      </w:r>
      <w:r w:rsidR="004E2843" w:rsidRPr="004E2843">
        <w:rPr>
          <w:b/>
          <w:bCs/>
          <w:szCs w:val="28"/>
          <w:lang w:val="en-US"/>
        </w:rPr>
        <w:t>IV «</w:t>
      </w:r>
      <w:r w:rsidR="004E2843" w:rsidRPr="004E2843">
        <w:rPr>
          <w:b/>
          <w:bCs/>
          <w:szCs w:val="28"/>
        </w:rPr>
        <w:t>Про утворення цільового фонду соціально-економічного розвитку області</w:t>
      </w:r>
      <w:r w:rsidR="004E2843" w:rsidRPr="004E2843">
        <w:rPr>
          <w:b/>
          <w:bCs/>
          <w:szCs w:val="28"/>
          <w:lang w:val="en-US"/>
        </w:rPr>
        <w:t>»</w:t>
      </w:r>
      <w:r w:rsidR="004E2843" w:rsidRPr="004E2843">
        <w:rPr>
          <w:b/>
          <w:bCs/>
          <w:szCs w:val="28"/>
        </w:rPr>
        <w:t xml:space="preserve"> (зі змінами)</w:t>
      </w:r>
      <w:r w:rsidRPr="00FF23F6">
        <w:rPr>
          <w:b/>
          <w:iCs/>
        </w:rPr>
        <w:t>".</w:t>
      </w:r>
      <w:r w:rsidRPr="00FF23F6">
        <w:rPr>
          <w:iCs/>
        </w:rPr>
        <w:t xml:space="preserve">         </w:t>
      </w:r>
    </w:p>
    <w:p w14:paraId="6A341E06" w14:textId="77777777" w:rsidR="003A1AB8" w:rsidRPr="00A008A4" w:rsidRDefault="003A1AB8" w:rsidP="0021678A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C70A977" w14:textId="5125E316" w:rsidR="003A1AB8" w:rsidRPr="00FF23F6" w:rsidRDefault="00FF23F6" w:rsidP="0021678A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C24033">
        <w:rPr>
          <w:szCs w:val="28"/>
          <w:u w:val="single"/>
        </w:rPr>
        <w:t>Доповідає</w:t>
      </w:r>
      <w:r w:rsidRPr="00C24033">
        <w:rPr>
          <w:szCs w:val="28"/>
        </w:rPr>
        <w:t xml:space="preserve">: </w:t>
      </w:r>
      <w:r w:rsidR="004E2843">
        <w:rPr>
          <w:b/>
          <w:bCs/>
          <w:i/>
          <w:iCs/>
          <w:szCs w:val="28"/>
        </w:rPr>
        <w:t>Овсянніков Сергій Іванович</w:t>
      </w:r>
      <w:r w:rsidRPr="00C24033">
        <w:rPr>
          <w:szCs w:val="28"/>
        </w:rPr>
        <w:t xml:space="preserve"> – директор Департаменту </w:t>
      </w:r>
      <w:r w:rsidR="004E2843">
        <w:rPr>
          <w:szCs w:val="28"/>
        </w:rPr>
        <w:t>фінансів</w:t>
      </w:r>
      <w:r w:rsidRPr="00C24033">
        <w:rPr>
          <w:szCs w:val="28"/>
        </w:rPr>
        <w:t xml:space="preserve"> Харківської </w:t>
      </w:r>
      <w:r w:rsidRPr="00FF23F6">
        <w:rPr>
          <w:szCs w:val="28"/>
        </w:rPr>
        <w:t>обласної військової адміністрації</w:t>
      </w:r>
      <w:r w:rsidR="003A1AB8" w:rsidRPr="00FF23F6">
        <w:rPr>
          <w:szCs w:val="28"/>
        </w:rPr>
        <w:t>.</w:t>
      </w:r>
    </w:p>
    <w:p w14:paraId="3922198A" w14:textId="77777777" w:rsidR="003A1AB8" w:rsidRPr="005E379D" w:rsidRDefault="003A1AB8" w:rsidP="0021678A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C3A9EC5" w14:textId="1E95B105" w:rsidR="003A1AB8" w:rsidRDefault="004E2843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>
        <w:rPr>
          <w:rFonts w:cs="Times New Roman"/>
          <w:b/>
          <w:bCs/>
          <w:i/>
          <w:szCs w:val="28"/>
        </w:rPr>
        <w:t xml:space="preserve">Овсянніков </w:t>
      </w:r>
      <w:proofErr w:type="spellStart"/>
      <w:r>
        <w:rPr>
          <w:rFonts w:cs="Times New Roman"/>
          <w:b/>
          <w:bCs/>
          <w:i/>
          <w:szCs w:val="28"/>
        </w:rPr>
        <w:t>С.І</w:t>
      </w:r>
      <w:proofErr w:type="spellEnd"/>
      <w:r>
        <w:rPr>
          <w:rFonts w:cs="Times New Roman"/>
          <w:b/>
          <w:bCs/>
          <w:i/>
          <w:szCs w:val="28"/>
        </w:rPr>
        <w:t>.</w:t>
      </w:r>
      <w:r w:rsidR="003A1AB8" w:rsidRPr="00FF23F6">
        <w:rPr>
          <w:rFonts w:cs="Times New Roman"/>
          <w:b/>
          <w:bCs/>
          <w:i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проінформував </w:t>
      </w:r>
      <w:r w:rsidR="003A1AB8" w:rsidRPr="00FF23F6">
        <w:rPr>
          <w:rFonts w:cs="Times New Roman"/>
          <w:bCs/>
          <w:szCs w:val="28"/>
        </w:rPr>
        <w:t xml:space="preserve">присутніх </w:t>
      </w:r>
      <w:r>
        <w:rPr>
          <w:rFonts w:cs="Times New Roman"/>
          <w:bCs/>
          <w:szCs w:val="28"/>
        </w:rPr>
        <w:t>по суті запропонованих змін до Положення про цільовий фонд соціально-економічного розвитку області</w:t>
      </w:r>
      <w:r w:rsidR="002577A1">
        <w:rPr>
          <w:rFonts w:cs="Times New Roman"/>
          <w:bCs/>
          <w:szCs w:val="28"/>
        </w:rPr>
        <w:t xml:space="preserve"> </w:t>
      </w:r>
      <w:r w:rsidR="00FF23F6" w:rsidRPr="00FF23F6">
        <w:rPr>
          <w:rFonts w:cs="Times New Roman"/>
          <w:bCs/>
          <w:szCs w:val="28"/>
        </w:rPr>
        <w:t>і відповів на поставлені запитання</w:t>
      </w:r>
      <w:r w:rsidR="003A1AB8" w:rsidRPr="00FF23F6">
        <w:rPr>
          <w:rFonts w:cs="Times New Roman"/>
          <w:bCs/>
          <w:szCs w:val="28"/>
        </w:rPr>
        <w:t>.</w:t>
      </w:r>
    </w:p>
    <w:p w14:paraId="046A0D1D" w14:textId="77777777" w:rsidR="002577A1" w:rsidRPr="005E379D" w:rsidRDefault="002577A1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6AECF7E7" w14:textId="43C198C8" w:rsidR="002577A1" w:rsidRDefault="002577A1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2577A1">
        <w:rPr>
          <w:rFonts w:cs="Times New Roman"/>
          <w:b/>
          <w:i/>
          <w:iCs/>
          <w:szCs w:val="28"/>
        </w:rPr>
        <w:t>Норчак</w:t>
      </w:r>
      <w:proofErr w:type="spellEnd"/>
      <w:r w:rsidRPr="002577A1">
        <w:rPr>
          <w:rFonts w:cs="Times New Roman"/>
          <w:b/>
          <w:i/>
          <w:iCs/>
          <w:szCs w:val="28"/>
        </w:rPr>
        <w:t xml:space="preserve"> </w:t>
      </w:r>
      <w:proofErr w:type="spellStart"/>
      <w:r w:rsidRPr="002577A1">
        <w:rPr>
          <w:rFonts w:cs="Times New Roman"/>
          <w:b/>
          <w:i/>
          <w:iCs/>
          <w:szCs w:val="28"/>
        </w:rPr>
        <w:t>В.І</w:t>
      </w:r>
      <w:proofErr w:type="spellEnd"/>
      <w:r w:rsidRPr="002577A1">
        <w:rPr>
          <w:rFonts w:cs="Times New Roman"/>
          <w:b/>
          <w:i/>
          <w:iCs/>
          <w:szCs w:val="28"/>
        </w:rPr>
        <w:t>.,</w:t>
      </w:r>
      <w:r>
        <w:rPr>
          <w:rFonts w:cs="Times New Roman"/>
          <w:bCs/>
          <w:szCs w:val="28"/>
        </w:rPr>
        <w:t xml:space="preserve"> заступник директора Департаменту капітального будівництва Харківської обласної військової адміністрації, </w:t>
      </w:r>
      <w:proofErr w:type="spellStart"/>
      <w:r>
        <w:rPr>
          <w:rFonts w:cs="Times New Roman"/>
          <w:bCs/>
          <w:szCs w:val="28"/>
        </w:rPr>
        <w:t>обгрунтував</w:t>
      </w:r>
      <w:proofErr w:type="spellEnd"/>
      <w:r>
        <w:rPr>
          <w:rFonts w:cs="Times New Roman"/>
          <w:bCs/>
          <w:szCs w:val="28"/>
        </w:rPr>
        <w:t xml:space="preserve"> необхідність внесення змін до Положення, попередньо прокоментував напрями використання очікуваних коштів благодійної допомоги.</w:t>
      </w:r>
    </w:p>
    <w:p w14:paraId="3B322AFB" w14:textId="77777777" w:rsidR="002577A1" w:rsidRPr="005E379D" w:rsidRDefault="002577A1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39CCD609" w14:textId="49320107" w:rsidR="00D3507D" w:rsidRDefault="00D3507D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/>
          <w:i/>
          <w:iCs/>
          <w:szCs w:val="28"/>
        </w:rPr>
        <w:t>Каплієнко</w:t>
      </w:r>
      <w:proofErr w:type="spellEnd"/>
      <w:r>
        <w:rPr>
          <w:rFonts w:cs="Times New Roman"/>
          <w:b/>
          <w:i/>
          <w:iCs/>
          <w:szCs w:val="28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</w:rPr>
        <w:t>І.С</w:t>
      </w:r>
      <w:proofErr w:type="spellEnd"/>
      <w:r>
        <w:rPr>
          <w:rFonts w:cs="Times New Roman"/>
          <w:b/>
          <w:i/>
          <w:iCs/>
          <w:szCs w:val="28"/>
        </w:rPr>
        <w:t xml:space="preserve">., </w:t>
      </w:r>
      <w:r>
        <w:rPr>
          <w:rFonts w:cs="Times New Roman"/>
          <w:bCs/>
          <w:szCs w:val="28"/>
        </w:rPr>
        <w:t xml:space="preserve">яка внесла пропозиції щодо </w:t>
      </w:r>
      <w:r w:rsidR="001E1300">
        <w:rPr>
          <w:rFonts w:cs="Times New Roman"/>
          <w:bCs/>
          <w:szCs w:val="28"/>
        </w:rPr>
        <w:t>уточнень до пунктів 3.1.14. і 3.1.16. проєкту змін до Положення.</w:t>
      </w:r>
    </w:p>
    <w:p w14:paraId="1FD34938" w14:textId="77777777" w:rsidR="001E1300" w:rsidRPr="005E379D" w:rsidRDefault="001E1300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5291B6F0" w14:textId="4568A7AC" w:rsidR="002577A1" w:rsidRDefault="002577A1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577A1">
        <w:rPr>
          <w:rFonts w:cs="Times New Roman"/>
          <w:b/>
          <w:i/>
          <w:iCs/>
          <w:szCs w:val="28"/>
        </w:rPr>
        <w:t xml:space="preserve">Крючков </w:t>
      </w:r>
      <w:proofErr w:type="spellStart"/>
      <w:r w:rsidRPr="002577A1">
        <w:rPr>
          <w:rFonts w:cs="Times New Roman"/>
          <w:b/>
          <w:i/>
          <w:iCs/>
          <w:szCs w:val="28"/>
        </w:rPr>
        <w:t>І.М</w:t>
      </w:r>
      <w:proofErr w:type="spellEnd"/>
      <w:r w:rsidRPr="002577A1">
        <w:rPr>
          <w:rFonts w:cs="Times New Roman"/>
          <w:b/>
          <w:i/>
          <w:iCs/>
          <w:szCs w:val="28"/>
        </w:rPr>
        <w:t>.,</w:t>
      </w:r>
      <w:r>
        <w:rPr>
          <w:rFonts w:cs="Times New Roman"/>
          <w:bCs/>
          <w:szCs w:val="28"/>
        </w:rPr>
        <w:t xml:space="preserve"> начальник управління правового забезпечення діяльності ради виконавчого апарату обласної ради, висловив зауваження стосовно </w:t>
      </w:r>
      <w:r w:rsidR="00D3507D">
        <w:rPr>
          <w:rFonts w:cs="Times New Roman"/>
          <w:bCs/>
          <w:szCs w:val="28"/>
        </w:rPr>
        <w:t xml:space="preserve">запропонованого </w:t>
      </w:r>
      <w:r>
        <w:rPr>
          <w:rFonts w:cs="Times New Roman"/>
          <w:bCs/>
          <w:szCs w:val="28"/>
        </w:rPr>
        <w:t xml:space="preserve">формулювання пункту 2.1. проєкту </w:t>
      </w:r>
      <w:r w:rsidR="00D3507D">
        <w:rPr>
          <w:rFonts w:cs="Times New Roman"/>
          <w:bCs/>
          <w:szCs w:val="28"/>
        </w:rPr>
        <w:t xml:space="preserve">змін до </w:t>
      </w:r>
      <w:r>
        <w:rPr>
          <w:rFonts w:cs="Times New Roman"/>
          <w:bCs/>
          <w:szCs w:val="28"/>
        </w:rPr>
        <w:t>Положення</w:t>
      </w:r>
      <w:r w:rsidR="001E1300">
        <w:rPr>
          <w:rFonts w:cs="Times New Roman"/>
          <w:bCs/>
          <w:szCs w:val="28"/>
        </w:rPr>
        <w:t xml:space="preserve"> (</w:t>
      </w:r>
      <w:r w:rsidR="005E379D">
        <w:rPr>
          <w:rFonts w:cs="Times New Roman"/>
          <w:bCs/>
          <w:szCs w:val="28"/>
        </w:rPr>
        <w:t>зокрема невідповідність вимогам статті 54 Закону України "Про запобігання корупції")</w:t>
      </w:r>
      <w:r w:rsidR="001E1300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і запропонував іншу редакцію вказаного пункту. </w:t>
      </w:r>
    </w:p>
    <w:p w14:paraId="43EA9047" w14:textId="77777777" w:rsidR="00D3507D" w:rsidRPr="005E379D" w:rsidRDefault="00D3507D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5BCE1304" w14:textId="2FFD9D3D" w:rsidR="00D3507D" w:rsidRDefault="00D3507D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1E1300">
        <w:rPr>
          <w:rFonts w:cs="Times New Roman"/>
          <w:b/>
          <w:i/>
          <w:iCs/>
          <w:szCs w:val="28"/>
        </w:rPr>
        <w:t xml:space="preserve">Дудник </w:t>
      </w:r>
      <w:proofErr w:type="spellStart"/>
      <w:r w:rsidRPr="001E1300">
        <w:rPr>
          <w:rFonts w:cs="Times New Roman"/>
          <w:b/>
          <w:i/>
          <w:iCs/>
          <w:szCs w:val="28"/>
        </w:rPr>
        <w:t>Д.В</w:t>
      </w:r>
      <w:proofErr w:type="spellEnd"/>
      <w:r w:rsidRPr="001E1300">
        <w:rPr>
          <w:rFonts w:cs="Times New Roman"/>
          <w:b/>
          <w:i/>
          <w:iCs/>
          <w:szCs w:val="28"/>
        </w:rPr>
        <w:t>.,</w:t>
      </w:r>
      <w:r>
        <w:rPr>
          <w:rFonts w:cs="Times New Roman"/>
          <w:bCs/>
          <w:szCs w:val="28"/>
        </w:rPr>
        <w:t xml:space="preserve"> директор </w:t>
      </w:r>
      <w:r w:rsidR="00AB3D4E">
        <w:rPr>
          <w:rFonts w:cs="Times New Roman"/>
          <w:bCs/>
          <w:szCs w:val="28"/>
        </w:rPr>
        <w:t>Ю</w:t>
      </w:r>
      <w:r>
        <w:rPr>
          <w:rFonts w:cs="Times New Roman"/>
          <w:bCs/>
          <w:szCs w:val="28"/>
        </w:rPr>
        <w:t xml:space="preserve">ридичного </w:t>
      </w:r>
      <w:r w:rsidR="00AB3D4E">
        <w:rPr>
          <w:rFonts w:cs="Times New Roman"/>
          <w:bCs/>
          <w:szCs w:val="28"/>
        </w:rPr>
        <w:t>д</w:t>
      </w:r>
      <w:r>
        <w:rPr>
          <w:rFonts w:cs="Times New Roman"/>
          <w:bCs/>
          <w:szCs w:val="28"/>
        </w:rPr>
        <w:t xml:space="preserve">епартаменту Харківської обласної військової адміністрації, зазначив, що на його думку запропоноване викладення пункту 2.1. проєкту змін до Положення ніяк не суперечить вимогам чинного </w:t>
      </w:r>
      <w:r>
        <w:rPr>
          <w:rFonts w:cs="Times New Roman"/>
          <w:bCs/>
          <w:szCs w:val="28"/>
        </w:rPr>
        <w:lastRenderedPageBreak/>
        <w:t xml:space="preserve">законодавства України, однак не висловив заперечень і погодився з редакцією пункту 2.1., запропонованою Крючковим </w:t>
      </w:r>
      <w:proofErr w:type="spellStart"/>
      <w:r>
        <w:rPr>
          <w:rFonts w:cs="Times New Roman"/>
          <w:bCs/>
          <w:szCs w:val="28"/>
        </w:rPr>
        <w:t>І.М</w:t>
      </w:r>
      <w:proofErr w:type="spellEnd"/>
      <w:r>
        <w:rPr>
          <w:rFonts w:cs="Times New Roman"/>
          <w:bCs/>
          <w:szCs w:val="28"/>
        </w:rPr>
        <w:t xml:space="preserve">. </w:t>
      </w:r>
    </w:p>
    <w:p w14:paraId="7D7B328C" w14:textId="77777777" w:rsidR="005E379D" w:rsidRPr="00FF23F6" w:rsidRDefault="005E379D" w:rsidP="0021678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12B82953" w14:textId="3D495827" w:rsidR="005E379D" w:rsidRPr="005E379D" w:rsidRDefault="005E379D" w:rsidP="005E379D">
      <w:pPr>
        <w:tabs>
          <w:tab w:val="left" w:pos="171"/>
        </w:tabs>
        <w:spacing w:after="0" w:line="240" w:lineRule="auto"/>
        <w:ind w:left="1560" w:hanging="1560"/>
        <w:contextualSpacing/>
        <w:jc w:val="both"/>
        <w:rPr>
          <w:bCs/>
        </w:rPr>
      </w:pPr>
      <w:r w:rsidRPr="005E379D">
        <w:rPr>
          <w:bCs/>
          <w:u w:val="single"/>
        </w:rPr>
        <w:t>Виступили</w:t>
      </w:r>
      <w:r w:rsidRPr="005E379D">
        <w:rPr>
          <w:bCs/>
        </w:rPr>
        <w:t xml:space="preserve">: </w:t>
      </w:r>
      <w:r w:rsidRPr="005E379D">
        <w:rPr>
          <w:b/>
          <w:i/>
          <w:iCs/>
        </w:rPr>
        <w:t xml:space="preserve">Немикіна </w:t>
      </w:r>
      <w:proofErr w:type="spellStart"/>
      <w:r w:rsidRPr="005E379D">
        <w:rPr>
          <w:b/>
          <w:i/>
          <w:iCs/>
        </w:rPr>
        <w:t>Л.П</w:t>
      </w:r>
      <w:proofErr w:type="spellEnd"/>
      <w:r w:rsidRPr="005E379D">
        <w:rPr>
          <w:b/>
          <w:i/>
          <w:iCs/>
        </w:rPr>
        <w:t xml:space="preserve">., Гацько </w:t>
      </w:r>
      <w:proofErr w:type="spellStart"/>
      <w:r w:rsidRPr="005E379D">
        <w:rPr>
          <w:b/>
          <w:i/>
          <w:iCs/>
        </w:rPr>
        <w:t>А.Ф</w:t>
      </w:r>
      <w:proofErr w:type="spellEnd"/>
      <w:r w:rsidRPr="005E379D">
        <w:rPr>
          <w:b/>
          <w:i/>
          <w:iCs/>
        </w:rPr>
        <w:t xml:space="preserve">., Ісламов </w:t>
      </w:r>
      <w:proofErr w:type="spellStart"/>
      <w:r w:rsidRPr="005E379D">
        <w:rPr>
          <w:b/>
          <w:i/>
          <w:iCs/>
        </w:rPr>
        <w:t>В.А</w:t>
      </w:r>
      <w:proofErr w:type="spellEnd"/>
      <w:r w:rsidRPr="005E379D">
        <w:rPr>
          <w:b/>
          <w:i/>
          <w:iCs/>
        </w:rPr>
        <w:t xml:space="preserve">., </w:t>
      </w:r>
      <w:proofErr w:type="spellStart"/>
      <w:r w:rsidRPr="005E379D">
        <w:rPr>
          <w:b/>
          <w:i/>
          <w:iCs/>
        </w:rPr>
        <w:t>Каплієнко</w:t>
      </w:r>
      <w:proofErr w:type="spellEnd"/>
      <w:r w:rsidRPr="005E379D">
        <w:rPr>
          <w:b/>
          <w:i/>
          <w:iCs/>
        </w:rPr>
        <w:t xml:space="preserve"> </w:t>
      </w:r>
      <w:proofErr w:type="spellStart"/>
      <w:r w:rsidRPr="005E379D">
        <w:rPr>
          <w:b/>
          <w:i/>
          <w:iCs/>
        </w:rPr>
        <w:t>І.С</w:t>
      </w:r>
      <w:proofErr w:type="spellEnd"/>
      <w:r w:rsidRPr="005E379D">
        <w:rPr>
          <w:b/>
          <w:i/>
          <w:iCs/>
        </w:rPr>
        <w:t xml:space="preserve">., </w:t>
      </w:r>
      <w:r w:rsidRPr="005E379D">
        <w:rPr>
          <w:b/>
          <w:i/>
          <w:iCs/>
        </w:rPr>
        <w:br/>
        <w:t xml:space="preserve">Скорик </w:t>
      </w:r>
      <w:proofErr w:type="spellStart"/>
      <w:r w:rsidRPr="005E379D">
        <w:rPr>
          <w:b/>
          <w:i/>
          <w:iCs/>
        </w:rPr>
        <w:t>О.О</w:t>
      </w:r>
      <w:proofErr w:type="spellEnd"/>
      <w:r w:rsidRPr="005E379D">
        <w:rPr>
          <w:b/>
          <w:i/>
          <w:iCs/>
        </w:rPr>
        <w:t>.</w:t>
      </w:r>
    </w:p>
    <w:p w14:paraId="72365CDF" w14:textId="77777777" w:rsidR="005E379D" w:rsidRPr="00AB3D4E" w:rsidRDefault="005E379D" w:rsidP="0021678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0097A9A0" w14:textId="428A1848" w:rsidR="003A1AB8" w:rsidRDefault="003A1AB8" w:rsidP="0021678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7C081F">
        <w:rPr>
          <w:bCs/>
        </w:rPr>
        <w:t xml:space="preserve">Депутати </w:t>
      </w:r>
      <w:r w:rsidR="005E379D">
        <w:rPr>
          <w:bCs/>
        </w:rPr>
        <w:t xml:space="preserve">уважно </w:t>
      </w:r>
      <w:r w:rsidR="007C5B99" w:rsidRPr="007C081F">
        <w:rPr>
          <w:bCs/>
        </w:rPr>
        <w:t>розглянули надані матеріали</w:t>
      </w:r>
      <w:r w:rsidR="00AB3D4E">
        <w:rPr>
          <w:bCs/>
        </w:rPr>
        <w:t>,</w:t>
      </w:r>
      <w:r w:rsidR="007C5B99" w:rsidRPr="007C081F">
        <w:rPr>
          <w:bCs/>
        </w:rPr>
        <w:t xml:space="preserve"> </w:t>
      </w:r>
      <w:r w:rsidR="00757A29">
        <w:rPr>
          <w:bCs/>
        </w:rPr>
        <w:t>обговорили питання</w:t>
      </w:r>
      <w:r w:rsidR="00AB3D4E">
        <w:rPr>
          <w:bCs/>
        </w:rPr>
        <w:t xml:space="preserve"> і звернули увагу на недотримання норм Регламенту Харківської обласної ради </w:t>
      </w:r>
      <w:r w:rsidR="00AB3D4E">
        <w:rPr>
          <w:bCs/>
          <w:lang w:val="en-US"/>
        </w:rPr>
        <w:t>VIII</w:t>
      </w:r>
      <w:r w:rsidR="00AB3D4E">
        <w:rPr>
          <w:bCs/>
        </w:rPr>
        <w:t xml:space="preserve"> скликання, а саме на те, що даний проєкт рішення до засідання постійної комісії не був належним чином опрацьований управлінням правового забезпечення діяльності ради виконавчого апарату обласної ради спільно з Юридичним департаментом Харківської обласної військової адміністрації.</w:t>
      </w:r>
    </w:p>
    <w:p w14:paraId="0C641A35" w14:textId="77777777" w:rsidR="005E379D" w:rsidRPr="00AB3D4E" w:rsidRDefault="005E379D" w:rsidP="0021678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555309AF" w14:textId="13F8B93C" w:rsidR="003A1AB8" w:rsidRPr="00FF23F6" w:rsidRDefault="003A1AB8" w:rsidP="0021678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F23F6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AB3D4E" w:rsidRDefault="003A1AB8" w:rsidP="0021678A">
      <w:pPr>
        <w:tabs>
          <w:tab w:val="left" w:pos="171"/>
        </w:tabs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48F4AC43" w14:textId="77777777" w:rsidR="003A1AB8" w:rsidRPr="00FF23F6" w:rsidRDefault="003A1AB8" w:rsidP="0021678A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F23F6">
        <w:t>Інформацію взяти до відома.</w:t>
      </w:r>
    </w:p>
    <w:p w14:paraId="6D816CC4" w14:textId="77777777" w:rsidR="003A1AB8" w:rsidRPr="007C081F" w:rsidRDefault="003A1AB8" w:rsidP="0021678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412BDA70" w14:textId="77777777" w:rsidR="005E379D" w:rsidRPr="005E379D" w:rsidRDefault="005E379D" w:rsidP="005E379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lang w:eastAsia="ru-RU"/>
        </w:rPr>
      </w:pPr>
      <w:r w:rsidRPr="005E379D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5E379D">
        <w:rPr>
          <w:rFonts w:eastAsia="Times New Roman"/>
          <w:szCs w:val="24"/>
          <w:lang w:eastAsia="ru-RU"/>
        </w:rPr>
        <w:t>"</w:t>
      </w:r>
      <w:r w:rsidRPr="005E379D">
        <w:rPr>
          <w:rFonts w:eastAsia="Times New Roman"/>
          <w:lang w:eastAsia="ru-RU"/>
        </w:rPr>
        <w:t>Про внесення змін до Положення про цільовий фонд соціально-економічного розвитку області, затвердженого рішенням обласної ради від 31 січня 2006 року № 7-</w:t>
      </w:r>
      <w:r w:rsidRPr="005E379D">
        <w:rPr>
          <w:rFonts w:eastAsia="Times New Roman"/>
          <w:lang w:val="en-US" w:eastAsia="ru-RU"/>
        </w:rPr>
        <w:t>IV «</w:t>
      </w:r>
      <w:r w:rsidRPr="005E379D">
        <w:rPr>
          <w:rFonts w:eastAsia="Times New Roman"/>
          <w:lang w:eastAsia="ru-RU"/>
        </w:rPr>
        <w:t>Про утворення цільового фонду соціально-економічного розвитку області</w:t>
      </w:r>
      <w:r w:rsidRPr="005E379D">
        <w:rPr>
          <w:rFonts w:eastAsia="Times New Roman"/>
          <w:lang w:val="en-US" w:eastAsia="ru-RU"/>
        </w:rPr>
        <w:t>»</w:t>
      </w:r>
      <w:r w:rsidRPr="005E379D">
        <w:rPr>
          <w:rFonts w:eastAsia="Times New Roman"/>
          <w:lang w:eastAsia="ru-RU"/>
        </w:rPr>
        <w:t xml:space="preserve"> (зі змінами)</w:t>
      </w:r>
      <w:r w:rsidRPr="005E379D">
        <w:rPr>
          <w:rFonts w:eastAsia="Times New Roman"/>
          <w:szCs w:val="24"/>
          <w:lang w:eastAsia="ru-RU"/>
        </w:rPr>
        <w:t>" взяти за основу.</w:t>
      </w:r>
    </w:p>
    <w:p w14:paraId="1082E89D" w14:textId="77777777" w:rsidR="005E379D" w:rsidRPr="005E379D" w:rsidRDefault="005E379D" w:rsidP="005E379D">
      <w:pPr>
        <w:spacing w:after="0" w:line="240" w:lineRule="auto"/>
        <w:ind w:left="6237" w:hanging="2693"/>
        <w:rPr>
          <w:rFonts w:eastAsia="Times New Roman"/>
          <w:sz w:val="12"/>
          <w:szCs w:val="12"/>
          <w:lang w:eastAsia="ru-RU"/>
        </w:rPr>
      </w:pPr>
    </w:p>
    <w:p w14:paraId="4A67D0A1" w14:textId="7BCD5D58" w:rsidR="005E379D" w:rsidRPr="005E379D" w:rsidRDefault="005E379D" w:rsidP="005E379D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 xml:space="preserve">Голосували:  "за" –  9 </w:t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5E379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E379D">
        <w:rPr>
          <w:rFonts w:eastAsia="Times New Roman"/>
          <w:i/>
          <w:sz w:val="24"/>
          <w:szCs w:val="24"/>
          <w:lang w:eastAsia="ru-RU"/>
        </w:rPr>
        <w:t xml:space="preserve">, В. Ісламов,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 xml:space="preserve">Г. Лазарєв, Р. Семенуха,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0BBB9771" w14:textId="77777777" w:rsidR="005E379D" w:rsidRPr="005E379D" w:rsidRDefault="005E379D" w:rsidP="005E379D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"проти"  – немає</w:t>
      </w:r>
    </w:p>
    <w:p w14:paraId="36AD938E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851" w:firstLine="4252"/>
        <w:jc w:val="both"/>
        <w:rPr>
          <w:rFonts w:eastAsia="Times New Roman"/>
          <w:b/>
          <w:bCs/>
          <w:sz w:val="12"/>
          <w:szCs w:val="12"/>
          <w:lang w:eastAsia="ru-RU"/>
        </w:rPr>
      </w:pPr>
      <w:r w:rsidRPr="005E379D">
        <w:rPr>
          <w:rFonts w:eastAsia="Times New Roman"/>
          <w:szCs w:val="24"/>
          <w:lang w:eastAsia="ru-RU"/>
        </w:rPr>
        <w:t>"</w:t>
      </w:r>
      <w:proofErr w:type="spellStart"/>
      <w:r w:rsidRPr="005E379D">
        <w:rPr>
          <w:rFonts w:eastAsia="Times New Roman"/>
          <w:szCs w:val="24"/>
          <w:lang w:eastAsia="ru-RU"/>
        </w:rPr>
        <w:t>утрим</w:t>
      </w:r>
      <w:proofErr w:type="spellEnd"/>
      <w:r w:rsidRPr="005E379D">
        <w:rPr>
          <w:rFonts w:eastAsia="Times New Roman"/>
          <w:szCs w:val="24"/>
          <w:lang w:eastAsia="ru-RU"/>
        </w:rPr>
        <w:t>." – немає</w:t>
      </w:r>
    </w:p>
    <w:p w14:paraId="225B257B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sz w:val="12"/>
          <w:szCs w:val="12"/>
          <w:lang w:eastAsia="ru-RU"/>
        </w:rPr>
      </w:pPr>
    </w:p>
    <w:p w14:paraId="1DB9A7D8" w14:textId="77777777" w:rsidR="005E379D" w:rsidRPr="005E379D" w:rsidRDefault="005E379D" w:rsidP="005E379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5E379D">
        <w:rPr>
          <w:rFonts w:eastAsia="Times New Roman"/>
          <w:lang w:eastAsia="ru-RU"/>
        </w:rPr>
        <w:t>Рекомендувати розробнику:</w:t>
      </w:r>
    </w:p>
    <w:p w14:paraId="7668B9DF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16"/>
          <w:szCs w:val="16"/>
          <w:lang w:eastAsia="ru-RU"/>
        </w:rPr>
      </w:pPr>
    </w:p>
    <w:p w14:paraId="2AAF86E4" w14:textId="77777777" w:rsidR="005E379D" w:rsidRDefault="005E379D" w:rsidP="005E379D">
      <w:pPr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eastAsia="Times New Roman"/>
          <w:lang w:eastAsia="ru-RU"/>
        </w:rPr>
      </w:pPr>
      <w:r w:rsidRPr="005E379D">
        <w:rPr>
          <w:rFonts w:eastAsia="Times New Roman"/>
          <w:lang w:eastAsia="ru-RU"/>
        </w:rPr>
        <w:t>пункт 2.1. проєкту Положення викласти у наступній редакції:</w:t>
      </w:r>
    </w:p>
    <w:p w14:paraId="0F7CF0AA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1134"/>
        <w:jc w:val="both"/>
        <w:rPr>
          <w:rFonts w:eastAsia="Times New Roman"/>
          <w:sz w:val="8"/>
          <w:szCs w:val="8"/>
          <w:lang w:eastAsia="ru-RU"/>
        </w:rPr>
      </w:pPr>
    </w:p>
    <w:p w14:paraId="2AD69B71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firstLine="1276"/>
        <w:jc w:val="both"/>
        <w:rPr>
          <w:rFonts w:eastAsia="Times New Roman"/>
          <w:lang w:eastAsia="ru-RU"/>
        </w:rPr>
      </w:pPr>
      <w:r w:rsidRPr="005E379D">
        <w:rPr>
          <w:rFonts w:eastAsia="Times New Roman"/>
          <w:lang w:eastAsia="ru-RU"/>
        </w:rPr>
        <w:t>"Цільовий фонд формується за рахунок джерел, передбачених чинним законодавством України.";</w:t>
      </w:r>
    </w:p>
    <w:p w14:paraId="061603E3" w14:textId="77777777" w:rsidR="005E379D" w:rsidRPr="005E379D" w:rsidRDefault="005E379D" w:rsidP="005E379D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59FDA08" w14:textId="5D1DE34D" w:rsidR="005E379D" w:rsidRPr="005E379D" w:rsidRDefault="005E379D" w:rsidP="005E379D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 xml:space="preserve">Голосували:  "за" –  9 </w:t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5E379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E379D">
        <w:rPr>
          <w:rFonts w:eastAsia="Times New Roman"/>
          <w:i/>
          <w:sz w:val="24"/>
          <w:szCs w:val="24"/>
          <w:lang w:eastAsia="ru-RU"/>
        </w:rPr>
        <w:t xml:space="preserve">, В. Ісламов,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 xml:space="preserve">Г. Лазарєв, Р. Семенуха,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307C3215" w14:textId="77777777" w:rsidR="005E379D" w:rsidRPr="005E379D" w:rsidRDefault="005E379D" w:rsidP="005E379D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"проти"  – немає</w:t>
      </w:r>
    </w:p>
    <w:p w14:paraId="279A2CEB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</w:t>
      </w:r>
      <w:proofErr w:type="spellStart"/>
      <w:r w:rsidRPr="005E379D">
        <w:rPr>
          <w:rFonts w:eastAsia="Times New Roman"/>
          <w:szCs w:val="24"/>
          <w:lang w:eastAsia="ru-RU"/>
        </w:rPr>
        <w:t>утрим</w:t>
      </w:r>
      <w:proofErr w:type="spellEnd"/>
      <w:r w:rsidRPr="005E379D">
        <w:rPr>
          <w:rFonts w:eastAsia="Times New Roman"/>
          <w:szCs w:val="24"/>
          <w:lang w:eastAsia="ru-RU"/>
        </w:rPr>
        <w:t>." – немає</w:t>
      </w:r>
    </w:p>
    <w:p w14:paraId="60B9EC51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</w:p>
    <w:p w14:paraId="57ABBB10" w14:textId="77777777" w:rsidR="005E379D" w:rsidRPr="005E379D" w:rsidRDefault="005E379D" w:rsidP="005E379D">
      <w:pPr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eastAsia="Times New Roman"/>
          <w:lang w:eastAsia="ru-RU"/>
        </w:rPr>
      </w:pPr>
      <w:r w:rsidRPr="005E379D">
        <w:rPr>
          <w:rFonts w:eastAsia="Times New Roman"/>
          <w:lang w:eastAsia="ru-RU"/>
        </w:rPr>
        <w:t>у пункті 3.1.14. після слів "обласної державної" додати в дужках слово "(військової)";</w:t>
      </w:r>
    </w:p>
    <w:p w14:paraId="207F78EB" w14:textId="77777777" w:rsidR="005E379D" w:rsidRDefault="005E379D" w:rsidP="005E379D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 xml:space="preserve">Голосували:  "за" –  9 </w:t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</w:p>
    <w:p w14:paraId="72343445" w14:textId="22ADACDD" w:rsidR="005E379D" w:rsidRPr="005E379D" w:rsidRDefault="005E379D" w:rsidP="005E379D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5E379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E379D">
        <w:rPr>
          <w:rFonts w:eastAsia="Times New Roman"/>
          <w:i/>
          <w:sz w:val="24"/>
          <w:szCs w:val="24"/>
          <w:lang w:eastAsia="ru-RU"/>
        </w:rPr>
        <w:t xml:space="preserve">, В. Ісламов,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 xml:space="preserve">Г. Лазарєв, Р. Семенуха,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57C624A4" w14:textId="77777777" w:rsidR="005E379D" w:rsidRPr="005E379D" w:rsidRDefault="005E379D" w:rsidP="005E379D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"проти"  – немає</w:t>
      </w:r>
    </w:p>
    <w:p w14:paraId="67787EDE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</w:t>
      </w:r>
      <w:proofErr w:type="spellStart"/>
      <w:r w:rsidRPr="005E379D">
        <w:rPr>
          <w:rFonts w:eastAsia="Times New Roman"/>
          <w:szCs w:val="24"/>
          <w:lang w:eastAsia="ru-RU"/>
        </w:rPr>
        <w:t>утрим</w:t>
      </w:r>
      <w:proofErr w:type="spellEnd"/>
      <w:r w:rsidRPr="005E379D">
        <w:rPr>
          <w:rFonts w:eastAsia="Times New Roman"/>
          <w:szCs w:val="24"/>
          <w:lang w:eastAsia="ru-RU"/>
        </w:rPr>
        <w:t>." – немає</w:t>
      </w:r>
    </w:p>
    <w:p w14:paraId="0B79189B" w14:textId="77777777" w:rsidR="005E379D" w:rsidRDefault="005E379D" w:rsidP="005E379D">
      <w:pPr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lastRenderedPageBreak/>
        <w:t>пункт 3.1.16. викласти у наступній редакції:</w:t>
      </w:r>
    </w:p>
    <w:p w14:paraId="2C2A4A75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left="1134"/>
        <w:jc w:val="both"/>
        <w:rPr>
          <w:rFonts w:eastAsia="Times New Roman"/>
          <w:sz w:val="16"/>
          <w:szCs w:val="16"/>
          <w:lang w:eastAsia="ru-RU"/>
        </w:rPr>
      </w:pPr>
    </w:p>
    <w:p w14:paraId="3FB1B3CC" w14:textId="77777777" w:rsidR="005E379D" w:rsidRPr="005E379D" w:rsidRDefault="005E379D" w:rsidP="005E379D">
      <w:pPr>
        <w:tabs>
          <w:tab w:val="left" w:pos="1134"/>
        </w:tabs>
        <w:spacing w:after="0" w:line="300" w:lineRule="exact"/>
        <w:ind w:firstLine="1418"/>
        <w:jc w:val="both"/>
        <w:rPr>
          <w:rFonts w:eastAsia="Times New Roman"/>
          <w:lang w:eastAsia="ru-RU"/>
        </w:rPr>
      </w:pPr>
      <w:r w:rsidRPr="005E379D">
        <w:rPr>
          <w:rFonts w:eastAsia="Times New Roman"/>
          <w:lang w:eastAsia="ru-RU"/>
        </w:rPr>
        <w:t>"Здійснення витрат, пов'язаних з діяльністю по забезпеченню становлення і розвитку місцевого самоврядування, участю в асоціаціях та інших формах добровільних об</w:t>
      </w:r>
      <w:r w:rsidRPr="005E379D">
        <w:rPr>
          <w:rFonts w:eastAsia="Times New Roman"/>
          <w:lang w:val="en-US" w:eastAsia="ru-RU"/>
        </w:rPr>
        <w:t>'</w:t>
      </w:r>
      <w:r w:rsidRPr="005E379D">
        <w:rPr>
          <w:rFonts w:eastAsia="Times New Roman"/>
          <w:lang w:eastAsia="ru-RU"/>
        </w:rPr>
        <w:t>єднань органів місцевого самоврядування, одним із членів яких є Харківська обласна рада.".</w:t>
      </w:r>
    </w:p>
    <w:p w14:paraId="1F4B6982" w14:textId="77777777" w:rsidR="005E379D" w:rsidRPr="005E379D" w:rsidRDefault="005E379D" w:rsidP="005E379D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2B1B763F" w14:textId="07DE20CC" w:rsidR="005E379D" w:rsidRPr="005E379D" w:rsidRDefault="005E379D" w:rsidP="005E379D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 xml:space="preserve">Голосували:  "за" –  7 </w:t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="00AB3D4E"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І. Горішній, І. </w:t>
      </w:r>
      <w:proofErr w:type="spellStart"/>
      <w:r w:rsidRPr="005E379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E379D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 xml:space="preserve">В. Ісламов, Г. Лазарєв,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57941671" w14:textId="77777777" w:rsidR="005E379D" w:rsidRPr="005E379D" w:rsidRDefault="005E379D" w:rsidP="00AB3D4E">
      <w:pPr>
        <w:spacing w:after="0" w:line="240" w:lineRule="auto"/>
        <w:ind w:left="5245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"проти"  – немає</w:t>
      </w:r>
    </w:p>
    <w:p w14:paraId="672DD8CC" w14:textId="31568E64" w:rsidR="005E379D" w:rsidRPr="005E379D" w:rsidRDefault="005E379D" w:rsidP="00AB3D4E">
      <w:pPr>
        <w:tabs>
          <w:tab w:val="left" w:pos="1134"/>
        </w:tabs>
        <w:spacing w:after="0" w:line="240" w:lineRule="auto"/>
        <w:ind w:left="5245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</w:t>
      </w:r>
      <w:proofErr w:type="spellStart"/>
      <w:r w:rsidRPr="005E379D">
        <w:rPr>
          <w:rFonts w:eastAsia="Times New Roman"/>
          <w:szCs w:val="24"/>
          <w:lang w:eastAsia="ru-RU"/>
        </w:rPr>
        <w:t>утрим</w:t>
      </w:r>
      <w:proofErr w:type="spellEnd"/>
      <w:r w:rsidRPr="005E379D">
        <w:rPr>
          <w:rFonts w:eastAsia="Times New Roman"/>
          <w:szCs w:val="24"/>
          <w:lang w:eastAsia="ru-RU"/>
        </w:rPr>
        <w:t>." – немає</w:t>
      </w:r>
    </w:p>
    <w:p w14:paraId="64E2EB97" w14:textId="5B6B67C2" w:rsidR="005E379D" w:rsidRPr="005E379D" w:rsidRDefault="005E379D" w:rsidP="00AB3D4E">
      <w:pPr>
        <w:tabs>
          <w:tab w:val="left" w:pos="1134"/>
        </w:tabs>
        <w:spacing w:after="0" w:line="240" w:lineRule="auto"/>
        <w:ind w:left="7655" w:hanging="2410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 xml:space="preserve">не голосували – 2 </w:t>
      </w:r>
      <w:r w:rsidRPr="005E379D">
        <w:rPr>
          <w:rFonts w:eastAsia="Times New Roman"/>
          <w:i/>
          <w:iCs/>
          <w:sz w:val="24"/>
          <w:szCs w:val="24"/>
          <w:lang w:eastAsia="ru-RU"/>
        </w:rPr>
        <w:t>(</w:t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В. Заколодяжний, </w:t>
      </w:r>
      <w:r w:rsidR="00AB3D4E"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>Р. Семенуха)</w:t>
      </w:r>
    </w:p>
    <w:p w14:paraId="7074E5C1" w14:textId="77777777" w:rsidR="005E379D" w:rsidRPr="005E379D" w:rsidRDefault="005E379D" w:rsidP="005E379D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sz w:val="16"/>
          <w:szCs w:val="16"/>
          <w:lang w:eastAsia="ru-RU"/>
        </w:rPr>
      </w:pPr>
    </w:p>
    <w:p w14:paraId="4F9F1E84" w14:textId="77777777" w:rsidR="005E379D" w:rsidRPr="005E379D" w:rsidRDefault="005E379D" w:rsidP="005E379D">
      <w:pPr>
        <w:numPr>
          <w:ilvl w:val="0"/>
          <w:numId w:val="3"/>
        </w:numPr>
        <w:tabs>
          <w:tab w:val="left" w:pos="1134"/>
        </w:tabs>
        <w:spacing w:after="0" w:line="300" w:lineRule="exact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5E379D">
        <w:rPr>
          <w:rFonts w:eastAsia="Times New Roman"/>
          <w:bCs/>
          <w:szCs w:val="24"/>
          <w:lang w:eastAsia="ru-RU"/>
        </w:rPr>
        <w:t xml:space="preserve">З урахуванням цього висновку постійної комісії з питань бюджету погодити проєкт рішення обласної ради </w:t>
      </w:r>
      <w:r w:rsidRPr="005E379D">
        <w:rPr>
          <w:rFonts w:eastAsia="Times New Roman"/>
          <w:szCs w:val="24"/>
          <w:lang w:eastAsia="ru-RU"/>
        </w:rPr>
        <w:t>"</w:t>
      </w:r>
      <w:r w:rsidRPr="005E379D">
        <w:rPr>
          <w:rFonts w:eastAsia="Times New Roman"/>
          <w:lang w:eastAsia="ru-RU"/>
        </w:rPr>
        <w:t>Про внесення змін до Положення про цільовий фонд соціально-економічного розвитку області, затвердженого рішенням обласної ради від 31 січня 2006 року № 7-</w:t>
      </w:r>
      <w:r w:rsidRPr="005E379D">
        <w:rPr>
          <w:rFonts w:eastAsia="Times New Roman"/>
          <w:lang w:val="en-US" w:eastAsia="ru-RU"/>
        </w:rPr>
        <w:t>IV «</w:t>
      </w:r>
      <w:r w:rsidRPr="005E379D">
        <w:rPr>
          <w:rFonts w:eastAsia="Times New Roman"/>
          <w:lang w:eastAsia="ru-RU"/>
        </w:rPr>
        <w:t>Про утворення цільового фонду соціально-економічного розвитку області</w:t>
      </w:r>
      <w:r w:rsidRPr="005E379D">
        <w:rPr>
          <w:rFonts w:eastAsia="Times New Roman"/>
          <w:lang w:val="en-US" w:eastAsia="ru-RU"/>
        </w:rPr>
        <w:t>»</w:t>
      </w:r>
      <w:r w:rsidRPr="005E379D">
        <w:rPr>
          <w:rFonts w:eastAsia="Times New Roman"/>
          <w:lang w:eastAsia="ru-RU"/>
        </w:rPr>
        <w:t xml:space="preserve"> (зі змінами)</w:t>
      </w:r>
      <w:r w:rsidRPr="005E379D">
        <w:rPr>
          <w:rFonts w:eastAsia="Times New Roman"/>
          <w:szCs w:val="24"/>
          <w:lang w:eastAsia="ru-RU"/>
        </w:rPr>
        <w:t>"</w:t>
      </w:r>
      <w:r w:rsidRPr="005E379D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5E379D">
        <w:rPr>
          <w:rFonts w:eastAsia="Times New Roman"/>
          <w:lang w:eastAsia="ru-RU"/>
        </w:rPr>
        <w:t>.</w:t>
      </w:r>
    </w:p>
    <w:p w14:paraId="26627C1B" w14:textId="77777777" w:rsidR="005E379D" w:rsidRPr="005E379D" w:rsidRDefault="005E379D" w:rsidP="005E379D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2B3FDC98" w14:textId="60A15696" w:rsidR="005E379D" w:rsidRPr="005E379D" w:rsidRDefault="005E379D" w:rsidP="005E379D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 xml:space="preserve">Голосували:  "за" –  7 </w:t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="00AB3D4E"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І. Горішній, І. </w:t>
      </w:r>
      <w:proofErr w:type="spellStart"/>
      <w:r w:rsidRPr="005E379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E379D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 xml:space="preserve">В. Ісламов, Г. Лазарєв, </w:t>
      </w:r>
      <w:r w:rsidRPr="005E379D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4BFE8351" w14:textId="77777777" w:rsidR="005E379D" w:rsidRPr="005E379D" w:rsidRDefault="005E379D" w:rsidP="00AB3D4E">
      <w:pPr>
        <w:spacing w:after="0" w:line="240" w:lineRule="auto"/>
        <w:ind w:left="5180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"проти"  – немає</w:t>
      </w:r>
    </w:p>
    <w:p w14:paraId="7E009AEE" w14:textId="77777777" w:rsidR="005E379D" w:rsidRPr="005E379D" w:rsidRDefault="005E379D" w:rsidP="00AB3D4E">
      <w:pPr>
        <w:tabs>
          <w:tab w:val="left" w:pos="1134"/>
        </w:tabs>
        <w:spacing w:after="0" w:line="240" w:lineRule="auto"/>
        <w:ind w:firstLine="5166"/>
        <w:jc w:val="both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>"</w:t>
      </w:r>
      <w:proofErr w:type="spellStart"/>
      <w:r w:rsidRPr="005E379D">
        <w:rPr>
          <w:rFonts w:eastAsia="Times New Roman"/>
          <w:szCs w:val="24"/>
          <w:lang w:eastAsia="ru-RU"/>
        </w:rPr>
        <w:t>утрим</w:t>
      </w:r>
      <w:proofErr w:type="spellEnd"/>
      <w:r w:rsidRPr="005E379D">
        <w:rPr>
          <w:rFonts w:eastAsia="Times New Roman"/>
          <w:szCs w:val="24"/>
          <w:lang w:eastAsia="ru-RU"/>
        </w:rPr>
        <w:t>." – немає</w:t>
      </w:r>
    </w:p>
    <w:p w14:paraId="78449ADD" w14:textId="4B6CB60B" w:rsidR="005E379D" w:rsidRPr="005E379D" w:rsidRDefault="005E379D" w:rsidP="00AB3D4E">
      <w:pPr>
        <w:spacing w:after="0" w:line="240" w:lineRule="auto"/>
        <w:ind w:left="7371" w:hanging="2205"/>
        <w:rPr>
          <w:rFonts w:eastAsia="Times New Roman"/>
          <w:szCs w:val="24"/>
          <w:lang w:eastAsia="ru-RU"/>
        </w:rPr>
      </w:pPr>
      <w:r w:rsidRPr="005E379D">
        <w:rPr>
          <w:rFonts w:eastAsia="Times New Roman"/>
          <w:szCs w:val="24"/>
          <w:lang w:eastAsia="ru-RU"/>
        </w:rPr>
        <w:t xml:space="preserve">не голосували – 2 </w:t>
      </w:r>
      <w:r w:rsidRPr="005E379D">
        <w:rPr>
          <w:rFonts w:eastAsia="Times New Roman"/>
          <w:i/>
          <w:iCs/>
          <w:sz w:val="24"/>
          <w:szCs w:val="24"/>
          <w:lang w:eastAsia="ru-RU"/>
        </w:rPr>
        <w:t>(</w:t>
      </w:r>
      <w:r w:rsidRPr="005E379D">
        <w:rPr>
          <w:rFonts w:eastAsia="Times New Roman"/>
          <w:i/>
          <w:sz w:val="24"/>
          <w:szCs w:val="24"/>
          <w:lang w:eastAsia="ru-RU"/>
        </w:rPr>
        <w:t xml:space="preserve">В. Заколодяжний, </w:t>
      </w:r>
      <w:r w:rsidR="00AB3D4E">
        <w:rPr>
          <w:rFonts w:eastAsia="Times New Roman"/>
          <w:i/>
          <w:sz w:val="24"/>
          <w:szCs w:val="24"/>
          <w:lang w:eastAsia="ru-RU"/>
        </w:rPr>
        <w:br/>
      </w:r>
      <w:r w:rsidRPr="005E379D">
        <w:rPr>
          <w:rFonts w:eastAsia="Times New Roman"/>
          <w:i/>
          <w:sz w:val="24"/>
          <w:szCs w:val="24"/>
          <w:lang w:eastAsia="ru-RU"/>
        </w:rPr>
        <w:t>Р. Семенуха)</w:t>
      </w:r>
    </w:p>
    <w:p w14:paraId="7AF5FA9B" w14:textId="77777777" w:rsidR="005E379D" w:rsidRPr="005E379D" w:rsidRDefault="005E379D" w:rsidP="005E379D">
      <w:pPr>
        <w:spacing w:after="0" w:line="240" w:lineRule="auto"/>
        <w:ind w:left="5103"/>
        <w:jc w:val="both"/>
        <w:rPr>
          <w:rFonts w:eastAsia="Times New Roman"/>
          <w:sz w:val="16"/>
          <w:szCs w:val="16"/>
          <w:lang w:eastAsia="ru-RU"/>
        </w:rPr>
      </w:pPr>
    </w:p>
    <w:p w14:paraId="6E60956C" w14:textId="63763361" w:rsidR="003A1AB8" w:rsidRPr="00087355" w:rsidRDefault="005E379D" w:rsidP="005E379D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iCs/>
        </w:rPr>
      </w:pPr>
      <w:r w:rsidRPr="00087355">
        <w:rPr>
          <w:rFonts w:eastAsia="Times New Roman"/>
          <w:bCs/>
          <w:lang w:eastAsia="ru-RU"/>
        </w:rPr>
        <w:t xml:space="preserve">Звернути увагу на те, що, в порушення вимог статті 14 Регламенту Харківської обласної ради </w:t>
      </w:r>
      <w:r w:rsidRPr="00087355">
        <w:rPr>
          <w:rFonts w:eastAsia="Times New Roman"/>
          <w:bCs/>
          <w:lang w:val="en-US" w:eastAsia="ru-RU"/>
        </w:rPr>
        <w:t>VIII</w:t>
      </w:r>
      <w:r w:rsidRPr="00087355">
        <w:rPr>
          <w:rFonts w:eastAsia="Times New Roman"/>
          <w:bCs/>
          <w:lang w:eastAsia="ru-RU"/>
        </w:rPr>
        <w:t xml:space="preserve"> скликання, на час засідання постійної комісії з питань бюджету до проєкту рішення обласної ради "</w:t>
      </w:r>
      <w:r w:rsidRPr="00087355">
        <w:rPr>
          <w:rFonts w:eastAsia="Times New Roman"/>
          <w:lang w:eastAsia="ru-RU"/>
        </w:rPr>
        <w:t>Про внесення змін до Положення про цільовий фонд соціально-економічного розвитку області, затвердженого рішенням обласної ради від 31 січня 2006 року № 7-</w:t>
      </w:r>
      <w:r w:rsidRPr="00087355">
        <w:rPr>
          <w:rFonts w:eastAsia="Times New Roman"/>
          <w:lang w:val="en-US" w:eastAsia="ru-RU"/>
        </w:rPr>
        <w:t>IV «</w:t>
      </w:r>
      <w:r w:rsidRPr="00087355">
        <w:rPr>
          <w:rFonts w:eastAsia="Times New Roman"/>
          <w:lang w:eastAsia="ru-RU"/>
        </w:rPr>
        <w:t>Про утворення цільового фонду соціально-економічного розвитку області</w:t>
      </w:r>
      <w:r w:rsidRPr="00087355">
        <w:rPr>
          <w:rFonts w:eastAsia="Times New Roman"/>
          <w:lang w:val="en-US" w:eastAsia="ru-RU"/>
        </w:rPr>
        <w:t>»</w:t>
      </w:r>
      <w:r w:rsidRPr="00087355">
        <w:rPr>
          <w:rFonts w:eastAsia="Times New Roman"/>
          <w:lang w:eastAsia="ru-RU"/>
        </w:rPr>
        <w:t xml:space="preserve"> (зі змінами)" управлінням правового забезпечення діяльності ради виконавчого апарату обласної ради не було надано юридичний висновок.</w:t>
      </w:r>
    </w:p>
    <w:p w14:paraId="5EDC77E0" w14:textId="77777777" w:rsidR="002B70E4" w:rsidRPr="00087355" w:rsidRDefault="002B70E4" w:rsidP="0021678A">
      <w:pPr>
        <w:spacing w:after="0" w:line="240" w:lineRule="auto"/>
        <w:contextualSpacing/>
        <w:rPr>
          <w:bCs/>
          <w:i/>
          <w:iCs/>
          <w:sz w:val="24"/>
          <w:szCs w:val="24"/>
        </w:rPr>
      </w:pPr>
    </w:p>
    <w:p w14:paraId="33B82C8F" w14:textId="77777777" w:rsidR="00FF23F6" w:rsidRDefault="00FF23F6" w:rsidP="0021678A">
      <w:pPr>
        <w:spacing w:after="0" w:line="240" w:lineRule="auto"/>
        <w:contextualSpacing/>
        <w:rPr>
          <w:bCs/>
          <w:i/>
          <w:iCs/>
          <w:color w:val="FF0000"/>
          <w:sz w:val="24"/>
          <w:szCs w:val="24"/>
        </w:rPr>
      </w:pPr>
    </w:p>
    <w:p w14:paraId="764AC206" w14:textId="77777777" w:rsidR="00FF23F6" w:rsidRDefault="00FF23F6" w:rsidP="0021678A">
      <w:pPr>
        <w:spacing w:after="0" w:line="240" w:lineRule="auto"/>
        <w:contextualSpacing/>
        <w:rPr>
          <w:bCs/>
          <w:i/>
          <w:iCs/>
          <w:color w:val="FF0000"/>
          <w:sz w:val="24"/>
          <w:szCs w:val="24"/>
        </w:rPr>
      </w:pPr>
    </w:p>
    <w:p w14:paraId="0A514414" w14:textId="77777777" w:rsidR="003A1AB8" w:rsidRPr="00A008A4" w:rsidRDefault="003A1AB8" w:rsidP="0021678A">
      <w:pPr>
        <w:spacing w:after="0" w:line="240" w:lineRule="auto"/>
        <w:contextualSpacing/>
        <w:rPr>
          <w:i/>
          <w:iCs/>
          <w:color w:val="FF0000"/>
          <w:sz w:val="12"/>
          <w:szCs w:val="12"/>
        </w:rPr>
      </w:pPr>
    </w:p>
    <w:p w14:paraId="7F00E263" w14:textId="765B7F44" w:rsidR="0093493C" w:rsidRPr="0023137F" w:rsidRDefault="0093493C" w:rsidP="0021678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23137F">
        <w:rPr>
          <w:b/>
        </w:rPr>
        <w:t xml:space="preserve">Голова постійної комісії                                   Людмила </w:t>
      </w:r>
      <w:r w:rsidRPr="0023137F">
        <w:rPr>
          <w:b/>
          <w:caps/>
        </w:rPr>
        <w:t>Немикіна</w:t>
      </w:r>
    </w:p>
    <w:p w14:paraId="5FF9F569" w14:textId="77777777" w:rsidR="0093493C" w:rsidRPr="00A008A4" w:rsidRDefault="0093493C" w:rsidP="0021678A">
      <w:pPr>
        <w:spacing w:after="0" w:line="240" w:lineRule="auto"/>
        <w:ind w:firstLine="567"/>
        <w:jc w:val="both"/>
        <w:rPr>
          <w:b/>
          <w:caps/>
          <w:color w:val="FF0000"/>
        </w:rPr>
      </w:pPr>
    </w:p>
    <w:p w14:paraId="1348AA51" w14:textId="77777777" w:rsidR="0093493C" w:rsidRPr="00A008A4" w:rsidRDefault="0093493C" w:rsidP="0021678A">
      <w:pPr>
        <w:spacing w:after="0" w:line="240" w:lineRule="auto"/>
        <w:ind w:firstLine="567"/>
        <w:jc w:val="both"/>
        <w:rPr>
          <w:b/>
          <w:caps/>
          <w:color w:val="FF0000"/>
        </w:rPr>
      </w:pPr>
    </w:p>
    <w:p w14:paraId="0129E2D7" w14:textId="4CCCD16E" w:rsidR="00C17099" w:rsidRPr="00905D0B" w:rsidRDefault="00905D0B" w:rsidP="0021678A">
      <w:pPr>
        <w:spacing w:after="0" w:line="240" w:lineRule="auto"/>
        <w:ind w:firstLine="851"/>
        <w:jc w:val="both"/>
        <w:rPr>
          <w:b/>
        </w:rPr>
      </w:pPr>
      <w:r w:rsidRPr="00905D0B">
        <w:rPr>
          <w:b/>
        </w:rPr>
        <w:t>Заступник голови</w:t>
      </w:r>
    </w:p>
    <w:p w14:paraId="4409C790" w14:textId="314B0487" w:rsidR="00905D0B" w:rsidRPr="00905D0B" w:rsidRDefault="00905D0B" w:rsidP="00905D0B">
      <w:pPr>
        <w:tabs>
          <w:tab w:val="left" w:pos="6379"/>
        </w:tabs>
        <w:spacing w:after="0" w:line="240" w:lineRule="auto"/>
        <w:ind w:firstLine="851"/>
        <w:jc w:val="both"/>
      </w:pPr>
      <w:r w:rsidRPr="00905D0B">
        <w:rPr>
          <w:b/>
        </w:rPr>
        <w:t xml:space="preserve">постійної комісії                                                 Анатолій ГАЦЬКО </w:t>
      </w:r>
    </w:p>
    <w:sectPr w:rsidR="00905D0B" w:rsidRPr="00905D0B" w:rsidSect="004B252F">
      <w:headerReference w:type="default" r:id="rId11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5D7F8" w14:textId="77777777" w:rsidR="004917E5" w:rsidRDefault="004917E5" w:rsidP="00E4612E">
      <w:pPr>
        <w:spacing w:after="0" w:line="240" w:lineRule="auto"/>
      </w:pPr>
      <w:r>
        <w:separator/>
      </w:r>
    </w:p>
  </w:endnote>
  <w:endnote w:type="continuationSeparator" w:id="0">
    <w:p w14:paraId="33DCFCCE" w14:textId="77777777" w:rsidR="004917E5" w:rsidRDefault="004917E5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45F6A" w14:textId="77777777" w:rsidR="004917E5" w:rsidRDefault="004917E5" w:rsidP="00E4612E">
      <w:pPr>
        <w:spacing w:after="0" w:line="240" w:lineRule="auto"/>
      </w:pPr>
      <w:r>
        <w:separator/>
      </w:r>
    </w:p>
  </w:footnote>
  <w:footnote w:type="continuationSeparator" w:id="0">
    <w:p w14:paraId="6ED7A791" w14:textId="77777777" w:rsidR="004917E5" w:rsidRDefault="004917E5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9025452"/>
    <w:multiLevelType w:val="hybridMultilevel"/>
    <w:tmpl w:val="663C8514"/>
    <w:lvl w:ilvl="0" w:tplc="5348887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5D7B"/>
    <w:multiLevelType w:val="hybridMultilevel"/>
    <w:tmpl w:val="02282B10"/>
    <w:lvl w:ilvl="0" w:tplc="76C6237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A1DB8"/>
    <w:multiLevelType w:val="hybridMultilevel"/>
    <w:tmpl w:val="8520B1B4"/>
    <w:lvl w:ilvl="0" w:tplc="CF78AD4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D4B0A"/>
    <w:multiLevelType w:val="hybridMultilevel"/>
    <w:tmpl w:val="8B68A662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31E25F3F"/>
    <w:multiLevelType w:val="hybridMultilevel"/>
    <w:tmpl w:val="20468854"/>
    <w:lvl w:ilvl="0" w:tplc="D8D27E7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327B5E93"/>
    <w:multiLevelType w:val="hybridMultilevel"/>
    <w:tmpl w:val="CF48B0C6"/>
    <w:lvl w:ilvl="0" w:tplc="031223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38067CB4"/>
    <w:multiLevelType w:val="hybridMultilevel"/>
    <w:tmpl w:val="C652C65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3C34471A"/>
    <w:multiLevelType w:val="hybridMultilevel"/>
    <w:tmpl w:val="E67254F0"/>
    <w:lvl w:ilvl="0" w:tplc="29F614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F5785"/>
    <w:multiLevelType w:val="hybridMultilevel"/>
    <w:tmpl w:val="F0905E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425A4666"/>
    <w:multiLevelType w:val="hybridMultilevel"/>
    <w:tmpl w:val="0E205448"/>
    <w:lvl w:ilvl="0" w:tplc="7C9277C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45702605"/>
    <w:multiLevelType w:val="hybridMultilevel"/>
    <w:tmpl w:val="6B40165E"/>
    <w:lvl w:ilvl="0" w:tplc="B4E8CE3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86E0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48971EEB"/>
    <w:multiLevelType w:val="hybridMultilevel"/>
    <w:tmpl w:val="B8D0A3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9E2A08"/>
    <w:multiLevelType w:val="hybridMultilevel"/>
    <w:tmpl w:val="54582666"/>
    <w:lvl w:ilvl="0" w:tplc="3E32708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EA47C5"/>
    <w:multiLevelType w:val="hybridMultilevel"/>
    <w:tmpl w:val="2448662C"/>
    <w:lvl w:ilvl="0" w:tplc="578AB66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20A93"/>
    <w:multiLevelType w:val="hybridMultilevel"/>
    <w:tmpl w:val="9DFA253A"/>
    <w:lvl w:ilvl="0" w:tplc="2B966B2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A65FD"/>
    <w:multiLevelType w:val="hybridMultilevel"/>
    <w:tmpl w:val="B70CE812"/>
    <w:lvl w:ilvl="0" w:tplc="9DD8081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F4A25"/>
    <w:multiLevelType w:val="hybridMultilevel"/>
    <w:tmpl w:val="15AE1D2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5E483456"/>
    <w:multiLevelType w:val="hybridMultilevel"/>
    <w:tmpl w:val="963CF642"/>
    <w:lvl w:ilvl="0" w:tplc="A8D45E7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0100C21"/>
    <w:multiLevelType w:val="hybridMultilevel"/>
    <w:tmpl w:val="E8581922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6AE77137"/>
    <w:multiLevelType w:val="hybridMultilevel"/>
    <w:tmpl w:val="1FE856B4"/>
    <w:lvl w:ilvl="0" w:tplc="4B6E1A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ED6CB8"/>
    <w:multiLevelType w:val="hybridMultilevel"/>
    <w:tmpl w:val="F57401C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769B6958"/>
    <w:multiLevelType w:val="hybridMultilevel"/>
    <w:tmpl w:val="96D03EA0"/>
    <w:lvl w:ilvl="0" w:tplc="260057A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77AB330D"/>
    <w:multiLevelType w:val="hybridMultilevel"/>
    <w:tmpl w:val="72B625EA"/>
    <w:lvl w:ilvl="0" w:tplc="7DE2A8A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AC401A"/>
    <w:multiLevelType w:val="hybridMultilevel"/>
    <w:tmpl w:val="2168FD78"/>
    <w:lvl w:ilvl="0" w:tplc="558C633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7A0C5F45"/>
    <w:multiLevelType w:val="hybridMultilevel"/>
    <w:tmpl w:val="48EE561E"/>
    <w:lvl w:ilvl="0" w:tplc="382EA3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961066"/>
    <w:multiLevelType w:val="hybridMultilevel"/>
    <w:tmpl w:val="9190D8E4"/>
    <w:lvl w:ilvl="0" w:tplc="F176FAD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11"/>
  </w:num>
  <w:num w:numId="2" w16cid:durableId="348720966">
    <w:abstractNumId w:val="20"/>
  </w:num>
  <w:num w:numId="3" w16cid:durableId="368920634">
    <w:abstractNumId w:val="40"/>
  </w:num>
  <w:num w:numId="4" w16cid:durableId="279385873">
    <w:abstractNumId w:val="21"/>
  </w:num>
  <w:num w:numId="5" w16cid:durableId="1955556368">
    <w:abstractNumId w:val="51"/>
  </w:num>
  <w:num w:numId="6" w16cid:durableId="859468740">
    <w:abstractNumId w:val="41"/>
  </w:num>
  <w:num w:numId="7" w16cid:durableId="293097275">
    <w:abstractNumId w:val="28"/>
  </w:num>
  <w:num w:numId="8" w16cid:durableId="724835626">
    <w:abstractNumId w:val="0"/>
  </w:num>
  <w:num w:numId="9" w16cid:durableId="425536191">
    <w:abstractNumId w:val="31"/>
  </w:num>
  <w:num w:numId="10" w16cid:durableId="974676874">
    <w:abstractNumId w:val="58"/>
  </w:num>
  <w:num w:numId="11" w16cid:durableId="1840461219">
    <w:abstractNumId w:val="49"/>
  </w:num>
  <w:num w:numId="12" w16cid:durableId="756634653">
    <w:abstractNumId w:val="52"/>
  </w:num>
  <w:num w:numId="13" w16cid:durableId="1516382368">
    <w:abstractNumId w:val="9"/>
  </w:num>
  <w:num w:numId="14" w16cid:durableId="519204165">
    <w:abstractNumId w:val="4"/>
  </w:num>
  <w:num w:numId="15" w16cid:durableId="130438667">
    <w:abstractNumId w:val="44"/>
  </w:num>
  <w:num w:numId="16" w16cid:durableId="933705997">
    <w:abstractNumId w:val="12"/>
  </w:num>
  <w:num w:numId="17" w16cid:durableId="658114264">
    <w:abstractNumId w:val="62"/>
  </w:num>
  <w:num w:numId="18" w16cid:durableId="165823152">
    <w:abstractNumId w:val="19"/>
  </w:num>
  <w:num w:numId="19" w16cid:durableId="1689021598">
    <w:abstractNumId w:val="48"/>
  </w:num>
  <w:num w:numId="20" w16cid:durableId="1845969167">
    <w:abstractNumId w:val="10"/>
  </w:num>
  <w:num w:numId="21" w16cid:durableId="941497115">
    <w:abstractNumId w:val="5"/>
  </w:num>
  <w:num w:numId="22" w16cid:durableId="1707414266">
    <w:abstractNumId w:val="17"/>
  </w:num>
  <w:num w:numId="23" w16cid:durableId="624311438">
    <w:abstractNumId w:val="39"/>
  </w:num>
  <w:num w:numId="24" w16cid:durableId="850533411">
    <w:abstractNumId w:val="13"/>
  </w:num>
  <w:num w:numId="25" w16cid:durableId="93550151">
    <w:abstractNumId w:val="45"/>
  </w:num>
  <w:num w:numId="26" w16cid:durableId="166411380">
    <w:abstractNumId w:val="59"/>
  </w:num>
  <w:num w:numId="27" w16cid:durableId="2052070173">
    <w:abstractNumId w:val="43"/>
  </w:num>
  <w:num w:numId="28" w16cid:durableId="1628662194">
    <w:abstractNumId w:val="54"/>
  </w:num>
  <w:num w:numId="29" w16cid:durableId="1179076881">
    <w:abstractNumId w:val="56"/>
  </w:num>
  <w:num w:numId="30" w16cid:durableId="1570312489">
    <w:abstractNumId w:val="2"/>
  </w:num>
  <w:num w:numId="31" w16cid:durableId="2032682660">
    <w:abstractNumId w:val="50"/>
  </w:num>
  <w:num w:numId="32" w16cid:durableId="802308988">
    <w:abstractNumId w:val="57"/>
  </w:num>
  <w:num w:numId="33" w16cid:durableId="113059758">
    <w:abstractNumId w:val="25"/>
  </w:num>
  <w:num w:numId="34" w16cid:durableId="17659688">
    <w:abstractNumId w:val="6"/>
  </w:num>
  <w:num w:numId="35" w16cid:durableId="456797527">
    <w:abstractNumId w:val="15"/>
  </w:num>
  <w:num w:numId="36" w16cid:durableId="1196845858">
    <w:abstractNumId w:val="35"/>
  </w:num>
  <w:num w:numId="37" w16cid:durableId="776406545">
    <w:abstractNumId w:val="46"/>
  </w:num>
  <w:num w:numId="38" w16cid:durableId="1326477148">
    <w:abstractNumId w:val="47"/>
  </w:num>
  <w:num w:numId="39" w16cid:durableId="2060468043">
    <w:abstractNumId w:val="26"/>
  </w:num>
  <w:num w:numId="40" w16cid:durableId="970748179">
    <w:abstractNumId w:val="30"/>
  </w:num>
  <w:num w:numId="41" w16cid:durableId="1472480140">
    <w:abstractNumId w:val="3"/>
  </w:num>
  <w:num w:numId="42" w16cid:durableId="1619482609">
    <w:abstractNumId w:val="7"/>
  </w:num>
  <w:num w:numId="43" w16cid:durableId="1968002279">
    <w:abstractNumId w:val="60"/>
  </w:num>
  <w:num w:numId="44" w16cid:durableId="1886523523">
    <w:abstractNumId w:val="22"/>
  </w:num>
  <w:num w:numId="45" w16cid:durableId="717165836">
    <w:abstractNumId w:val="14"/>
  </w:num>
  <w:num w:numId="46" w16cid:durableId="642659814">
    <w:abstractNumId w:val="23"/>
  </w:num>
  <w:num w:numId="47" w16cid:durableId="1917395793">
    <w:abstractNumId w:val="18"/>
  </w:num>
  <w:num w:numId="48" w16cid:durableId="308218024">
    <w:abstractNumId w:val="42"/>
  </w:num>
  <w:num w:numId="49" w16cid:durableId="1992831400">
    <w:abstractNumId w:val="36"/>
  </w:num>
  <w:num w:numId="50" w16cid:durableId="1009984952">
    <w:abstractNumId w:val="24"/>
  </w:num>
  <w:num w:numId="51" w16cid:durableId="1107387264">
    <w:abstractNumId w:val="55"/>
  </w:num>
  <w:num w:numId="52" w16cid:durableId="1097018796">
    <w:abstractNumId w:val="8"/>
  </w:num>
  <w:num w:numId="53" w16cid:durableId="220988581">
    <w:abstractNumId w:val="37"/>
  </w:num>
  <w:num w:numId="54" w16cid:durableId="1561136926">
    <w:abstractNumId w:val="29"/>
  </w:num>
  <w:num w:numId="55" w16cid:durableId="1370908492">
    <w:abstractNumId w:val="61"/>
  </w:num>
  <w:num w:numId="56" w16cid:durableId="23216366">
    <w:abstractNumId w:val="1"/>
  </w:num>
  <w:num w:numId="57" w16cid:durableId="844562617">
    <w:abstractNumId w:val="16"/>
  </w:num>
  <w:num w:numId="58" w16cid:durableId="950863126">
    <w:abstractNumId w:val="32"/>
  </w:num>
  <w:num w:numId="59" w16cid:durableId="779102235">
    <w:abstractNumId w:val="27"/>
  </w:num>
  <w:num w:numId="60" w16cid:durableId="970551072">
    <w:abstractNumId w:val="53"/>
  </w:num>
  <w:num w:numId="61" w16cid:durableId="1710639297">
    <w:abstractNumId w:val="38"/>
  </w:num>
  <w:num w:numId="62" w16cid:durableId="1180240741">
    <w:abstractNumId w:val="33"/>
  </w:num>
  <w:num w:numId="63" w16cid:durableId="2113040067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0CB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113F"/>
    <w:rsid w:val="00022A5F"/>
    <w:rsid w:val="000247B1"/>
    <w:rsid w:val="000254CB"/>
    <w:rsid w:val="000260C9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3901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87355"/>
    <w:rsid w:val="000906EC"/>
    <w:rsid w:val="00090D1B"/>
    <w:rsid w:val="000949B7"/>
    <w:rsid w:val="00097E20"/>
    <w:rsid w:val="000A14E5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63F6"/>
    <w:rsid w:val="00107917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3219D"/>
    <w:rsid w:val="001322F2"/>
    <w:rsid w:val="001359F9"/>
    <w:rsid w:val="00135CA8"/>
    <w:rsid w:val="00137371"/>
    <w:rsid w:val="00140AB5"/>
    <w:rsid w:val="001410D1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C6F0D"/>
    <w:rsid w:val="001D1076"/>
    <w:rsid w:val="001D14AC"/>
    <w:rsid w:val="001D1747"/>
    <w:rsid w:val="001D1E93"/>
    <w:rsid w:val="001D3421"/>
    <w:rsid w:val="001D6975"/>
    <w:rsid w:val="001D6A87"/>
    <w:rsid w:val="001D7357"/>
    <w:rsid w:val="001E1300"/>
    <w:rsid w:val="001E1BDF"/>
    <w:rsid w:val="001E4332"/>
    <w:rsid w:val="001E707B"/>
    <w:rsid w:val="001E7094"/>
    <w:rsid w:val="001E74EF"/>
    <w:rsid w:val="001F0A8B"/>
    <w:rsid w:val="001F0ACC"/>
    <w:rsid w:val="001F1308"/>
    <w:rsid w:val="001F1C3E"/>
    <w:rsid w:val="001F351A"/>
    <w:rsid w:val="002030FE"/>
    <w:rsid w:val="002075C7"/>
    <w:rsid w:val="0021048C"/>
    <w:rsid w:val="0021678A"/>
    <w:rsid w:val="00216AE3"/>
    <w:rsid w:val="002203AE"/>
    <w:rsid w:val="00221B3B"/>
    <w:rsid w:val="00230D03"/>
    <w:rsid w:val="00231095"/>
    <w:rsid w:val="0023137F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46D1"/>
    <w:rsid w:val="002577A1"/>
    <w:rsid w:val="002626A1"/>
    <w:rsid w:val="00262F09"/>
    <w:rsid w:val="00263F2B"/>
    <w:rsid w:val="00264489"/>
    <w:rsid w:val="002645B8"/>
    <w:rsid w:val="00270D32"/>
    <w:rsid w:val="00272361"/>
    <w:rsid w:val="00273C7F"/>
    <w:rsid w:val="0027415F"/>
    <w:rsid w:val="00274A91"/>
    <w:rsid w:val="00276E4E"/>
    <w:rsid w:val="00284622"/>
    <w:rsid w:val="00286221"/>
    <w:rsid w:val="002872CC"/>
    <w:rsid w:val="002946A0"/>
    <w:rsid w:val="002A0E43"/>
    <w:rsid w:val="002A1A88"/>
    <w:rsid w:val="002A253A"/>
    <w:rsid w:val="002A5D9D"/>
    <w:rsid w:val="002A6968"/>
    <w:rsid w:val="002A6B0D"/>
    <w:rsid w:val="002B034F"/>
    <w:rsid w:val="002B062F"/>
    <w:rsid w:val="002B2539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6A57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27E8E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17E5"/>
    <w:rsid w:val="00493C0F"/>
    <w:rsid w:val="00494522"/>
    <w:rsid w:val="004950E7"/>
    <w:rsid w:val="004957EF"/>
    <w:rsid w:val="004970E3"/>
    <w:rsid w:val="004A5760"/>
    <w:rsid w:val="004A67A4"/>
    <w:rsid w:val="004A7330"/>
    <w:rsid w:val="004B05B0"/>
    <w:rsid w:val="004B0D1A"/>
    <w:rsid w:val="004B252F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843"/>
    <w:rsid w:val="004E2C01"/>
    <w:rsid w:val="004E6043"/>
    <w:rsid w:val="004E607D"/>
    <w:rsid w:val="004E6FA8"/>
    <w:rsid w:val="004F08DD"/>
    <w:rsid w:val="004F1A94"/>
    <w:rsid w:val="004F2D1A"/>
    <w:rsid w:val="004F7AA7"/>
    <w:rsid w:val="004F7CAD"/>
    <w:rsid w:val="00500E75"/>
    <w:rsid w:val="00504270"/>
    <w:rsid w:val="005050C3"/>
    <w:rsid w:val="00505F08"/>
    <w:rsid w:val="0051388B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40DCF"/>
    <w:rsid w:val="00541AD2"/>
    <w:rsid w:val="00542271"/>
    <w:rsid w:val="00542C0E"/>
    <w:rsid w:val="00543798"/>
    <w:rsid w:val="005471FD"/>
    <w:rsid w:val="00551BEB"/>
    <w:rsid w:val="00553D25"/>
    <w:rsid w:val="00555D7B"/>
    <w:rsid w:val="0056047A"/>
    <w:rsid w:val="00563E59"/>
    <w:rsid w:val="00565CEB"/>
    <w:rsid w:val="00567779"/>
    <w:rsid w:val="005728C6"/>
    <w:rsid w:val="00572C45"/>
    <w:rsid w:val="00575A57"/>
    <w:rsid w:val="005819CD"/>
    <w:rsid w:val="005838A0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379D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0A78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49B7"/>
    <w:rsid w:val="00647111"/>
    <w:rsid w:val="00650E2F"/>
    <w:rsid w:val="006513FF"/>
    <w:rsid w:val="00651D48"/>
    <w:rsid w:val="00653E7A"/>
    <w:rsid w:val="006552FE"/>
    <w:rsid w:val="006562E8"/>
    <w:rsid w:val="00657110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07AC"/>
    <w:rsid w:val="006A781D"/>
    <w:rsid w:val="006A7CA6"/>
    <w:rsid w:val="006B1B48"/>
    <w:rsid w:val="006B20C4"/>
    <w:rsid w:val="006B3070"/>
    <w:rsid w:val="006B4E2E"/>
    <w:rsid w:val="006B5264"/>
    <w:rsid w:val="006C04B8"/>
    <w:rsid w:val="006C43BC"/>
    <w:rsid w:val="006C4899"/>
    <w:rsid w:val="006C5B55"/>
    <w:rsid w:val="006C7B1D"/>
    <w:rsid w:val="006D5557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356CD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57A29"/>
    <w:rsid w:val="00761305"/>
    <w:rsid w:val="007626D9"/>
    <w:rsid w:val="007632D0"/>
    <w:rsid w:val="007632ED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3D30"/>
    <w:rsid w:val="007850CD"/>
    <w:rsid w:val="007853B6"/>
    <w:rsid w:val="0078601B"/>
    <w:rsid w:val="00794D74"/>
    <w:rsid w:val="00795EA8"/>
    <w:rsid w:val="00797B7A"/>
    <w:rsid w:val="007A4E1F"/>
    <w:rsid w:val="007A6A17"/>
    <w:rsid w:val="007B05BF"/>
    <w:rsid w:val="007B5680"/>
    <w:rsid w:val="007B7270"/>
    <w:rsid w:val="007C048B"/>
    <w:rsid w:val="007C081F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E33B1"/>
    <w:rsid w:val="007E416E"/>
    <w:rsid w:val="007E7C19"/>
    <w:rsid w:val="007F1AB2"/>
    <w:rsid w:val="007F2410"/>
    <w:rsid w:val="007F2B11"/>
    <w:rsid w:val="007F31B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0A8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4A3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0BD"/>
    <w:rsid w:val="008F4D88"/>
    <w:rsid w:val="00903913"/>
    <w:rsid w:val="00904050"/>
    <w:rsid w:val="00905D0B"/>
    <w:rsid w:val="00906683"/>
    <w:rsid w:val="009113A8"/>
    <w:rsid w:val="00915C96"/>
    <w:rsid w:val="0091610F"/>
    <w:rsid w:val="0091729C"/>
    <w:rsid w:val="00921D39"/>
    <w:rsid w:val="00922B1F"/>
    <w:rsid w:val="00923E19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CC8"/>
    <w:rsid w:val="00982032"/>
    <w:rsid w:val="00985D38"/>
    <w:rsid w:val="00986F72"/>
    <w:rsid w:val="00987060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613"/>
    <w:rsid w:val="009F05EC"/>
    <w:rsid w:val="009F16A3"/>
    <w:rsid w:val="009F299E"/>
    <w:rsid w:val="009F29ED"/>
    <w:rsid w:val="009F3E6E"/>
    <w:rsid w:val="009F571C"/>
    <w:rsid w:val="009F7E86"/>
    <w:rsid w:val="00A008A4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FC3"/>
    <w:rsid w:val="00A539F0"/>
    <w:rsid w:val="00A55A77"/>
    <w:rsid w:val="00A579EE"/>
    <w:rsid w:val="00A61331"/>
    <w:rsid w:val="00A6300F"/>
    <w:rsid w:val="00A736D5"/>
    <w:rsid w:val="00A73AFE"/>
    <w:rsid w:val="00A75678"/>
    <w:rsid w:val="00A77087"/>
    <w:rsid w:val="00A7710A"/>
    <w:rsid w:val="00A7797C"/>
    <w:rsid w:val="00A77A1A"/>
    <w:rsid w:val="00A8682C"/>
    <w:rsid w:val="00A91880"/>
    <w:rsid w:val="00A9353F"/>
    <w:rsid w:val="00A94729"/>
    <w:rsid w:val="00A95C8F"/>
    <w:rsid w:val="00A9750A"/>
    <w:rsid w:val="00AA2C4E"/>
    <w:rsid w:val="00AA572D"/>
    <w:rsid w:val="00AA759E"/>
    <w:rsid w:val="00AB1B1D"/>
    <w:rsid w:val="00AB2872"/>
    <w:rsid w:val="00AB3A76"/>
    <w:rsid w:val="00AB3D4E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82D"/>
    <w:rsid w:val="00B26F4D"/>
    <w:rsid w:val="00B316AA"/>
    <w:rsid w:val="00B34666"/>
    <w:rsid w:val="00B3520A"/>
    <w:rsid w:val="00B35599"/>
    <w:rsid w:val="00B357C4"/>
    <w:rsid w:val="00B35C29"/>
    <w:rsid w:val="00B36556"/>
    <w:rsid w:val="00B3774B"/>
    <w:rsid w:val="00B41DA0"/>
    <w:rsid w:val="00B43C93"/>
    <w:rsid w:val="00B446AD"/>
    <w:rsid w:val="00B45AAC"/>
    <w:rsid w:val="00B46678"/>
    <w:rsid w:val="00B52740"/>
    <w:rsid w:val="00B52F80"/>
    <w:rsid w:val="00B64A2E"/>
    <w:rsid w:val="00B6718E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1E3B"/>
    <w:rsid w:val="00B835A5"/>
    <w:rsid w:val="00B845BF"/>
    <w:rsid w:val="00B84CBA"/>
    <w:rsid w:val="00B9031D"/>
    <w:rsid w:val="00B918AC"/>
    <w:rsid w:val="00B95F4E"/>
    <w:rsid w:val="00B95F56"/>
    <w:rsid w:val="00B96191"/>
    <w:rsid w:val="00B9648B"/>
    <w:rsid w:val="00BA080C"/>
    <w:rsid w:val="00BA09CD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04D"/>
    <w:rsid w:val="00BC2D53"/>
    <w:rsid w:val="00BC4D97"/>
    <w:rsid w:val="00BC6D1A"/>
    <w:rsid w:val="00BD19BE"/>
    <w:rsid w:val="00BD455B"/>
    <w:rsid w:val="00BD6626"/>
    <w:rsid w:val="00BE276D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07951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04DF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AA0"/>
    <w:rsid w:val="00CB7FDA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264CE"/>
    <w:rsid w:val="00D30974"/>
    <w:rsid w:val="00D3507D"/>
    <w:rsid w:val="00D362ED"/>
    <w:rsid w:val="00D37E0C"/>
    <w:rsid w:val="00D505E8"/>
    <w:rsid w:val="00D516BC"/>
    <w:rsid w:val="00D5366C"/>
    <w:rsid w:val="00D576A2"/>
    <w:rsid w:val="00D604C6"/>
    <w:rsid w:val="00D61077"/>
    <w:rsid w:val="00D64B6C"/>
    <w:rsid w:val="00D66B2F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37EA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E01B84"/>
    <w:rsid w:val="00E027BC"/>
    <w:rsid w:val="00E04E35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505F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2C1"/>
    <w:rsid w:val="00EA4833"/>
    <w:rsid w:val="00EA5CCD"/>
    <w:rsid w:val="00EA7187"/>
    <w:rsid w:val="00EB10AD"/>
    <w:rsid w:val="00EB481B"/>
    <w:rsid w:val="00EB620A"/>
    <w:rsid w:val="00EB6EDA"/>
    <w:rsid w:val="00EC1D5C"/>
    <w:rsid w:val="00EC41DB"/>
    <w:rsid w:val="00EC738F"/>
    <w:rsid w:val="00ED0DA4"/>
    <w:rsid w:val="00ED69F6"/>
    <w:rsid w:val="00EE268E"/>
    <w:rsid w:val="00EE35DC"/>
    <w:rsid w:val="00EE6AFA"/>
    <w:rsid w:val="00EE728C"/>
    <w:rsid w:val="00EF107F"/>
    <w:rsid w:val="00EF48A9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5965"/>
    <w:rsid w:val="00F21183"/>
    <w:rsid w:val="00F2121B"/>
    <w:rsid w:val="00F22F5F"/>
    <w:rsid w:val="00F246D7"/>
    <w:rsid w:val="00F248CE"/>
    <w:rsid w:val="00F25E4E"/>
    <w:rsid w:val="00F30D56"/>
    <w:rsid w:val="00F37437"/>
    <w:rsid w:val="00F411DD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695B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3F6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5035/2807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4763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2024-07-16T11:28:00Z</cp:lastPrinted>
  <dcterms:created xsi:type="dcterms:W3CDTF">2024-12-05T08:10:00Z</dcterms:created>
  <dcterms:modified xsi:type="dcterms:W3CDTF">2024-12-06T10:10:00Z</dcterms:modified>
</cp:coreProperties>
</file>