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EF3A" w14:textId="77777777" w:rsidR="004A6502" w:rsidRPr="00950ADC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t xml:space="preserve">   </w:t>
      </w:r>
      <w:r w:rsidRPr="00950ADC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6" o:title=""/>
          </v:rect>
          <o:OLEObject Type="Embed" ProgID="StaticMetafile" ShapeID="rectole0000000000" DrawAspect="Content" ObjectID="_1783167441" r:id="rId7"/>
        </w:object>
      </w:r>
    </w:p>
    <w:p w14:paraId="31776BD9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950AD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950ADC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950ADC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8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0D996C38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950AD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D43C4E0" w14:textId="77777777" w:rsidR="00785331" w:rsidRPr="00950ADC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E4C2CE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2355F" w14:textId="51F9499C" w:rsidR="00785331" w:rsidRPr="00950ADC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E533A">
        <w:rPr>
          <w:rFonts w:ascii="Times New Roman" w:eastAsia="Times New Roman" w:hAnsi="Times New Roman" w:cs="Times New Roman"/>
          <w:b/>
          <w:sz w:val="28"/>
          <w:szCs w:val="28"/>
        </w:rPr>
        <w:t xml:space="preserve">22 </w:t>
      </w:r>
      <w:r w:rsidR="00DE53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липня</w:t>
      </w:r>
      <w:r w:rsidR="000A26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0A26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 w:rsidR="00DE53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 w:rsidR="00DE533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3F9663DD" w14:textId="77777777" w:rsidR="00785331" w:rsidRPr="00950ADC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81F3EC" w14:textId="77777777" w:rsidR="00785331" w:rsidRPr="00950ADC" w:rsidRDefault="00785331" w:rsidP="0078533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F776806" w14:textId="370070B4" w:rsidR="00785331" w:rsidRPr="00950ADC" w:rsidRDefault="00785331" w:rsidP="0078533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DE533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42DE6600" w14:textId="77777777" w:rsidR="00785331" w:rsidRPr="00950ADC" w:rsidRDefault="00785331" w:rsidP="0078533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8FBF433" w14:textId="51E64CA4" w:rsidR="00785331" w:rsidRPr="00950ADC" w:rsidRDefault="0078533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00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005D4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ХАРКІВСЬКОЇ </w:t>
      </w:r>
      <w:r w:rsidR="002005D4"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5D4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4D43F71" w14:textId="77777777" w:rsidR="00785331" w:rsidRPr="00950ADC" w:rsidRDefault="00785331" w:rsidP="0078533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928FA3" w14:textId="3F018A18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="00606B38">
        <w:rPr>
          <w:rFonts w:ascii="Times New Roman" w:hAnsi="Times New Roman" w:cs="Times New Roman"/>
          <w:bCs/>
          <w:sz w:val="28"/>
          <w:szCs w:val="28"/>
          <w:lang w:val="uk-UA"/>
        </w:rPr>
        <w:t>науки і освіти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7A9D6C41" w14:textId="77777777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44EE630" w14:textId="77777777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1E17A8E" w14:textId="09736B23" w:rsidR="00785331" w:rsidRPr="00950ADC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05D4" w:rsidRPr="00367F01">
        <w:rPr>
          <w:rFonts w:ascii="Times New Roman" w:hAnsi="Times New Roman" w:cs="Times New Roman"/>
          <w:sz w:val="28"/>
          <w:szCs w:val="28"/>
          <w:u w:val="single"/>
          <w:lang w:val="uk-UA"/>
        </w:rPr>
        <w:t>було поставлено на голосування таку пропозицію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2277F7E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52B972" w14:textId="77777777" w:rsidR="00785331" w:rsidRPr="00950AD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A13EDA" w14:textId="77777777" w:rsidR="00785331" w:rsidRPr="00950ADC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F51560" w14:textId="4555B106" w:rsidR="00785331" w:rsidRPr="00950ADC" w:rsidRDefault="00785331" w:rsidP="0078533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005D4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ХАРКІВСЬКОЇ </w:t>
      </w:r>
      <w:r w:rsidR="002005D4"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5D4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6941D818" w14:textId="77777777" w:rsidR="00785331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FBE0533" w14:textId="77777777" w:rsidR="005F66B6" w:rsidRPr="00EF3CB4" w:rsidRDefault="005F66B6" w:rsidP="005F66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«За»              -  немає</w:t>
      </w:r>
    </w:p>
    <w:p w14:paraId="77DA3ECE" w14:textId="77777777" w:rsidR="005F66B6" w:rsidRPr="00EF3CB4" w:rsidRDefault="005F66B6" w:rsidP="005F66B6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«проти»        -  немає</w:t>
      </w:r>
    </w:p>
    <w:p w14:paraId="2582970A" w14:textId="3D20F964" w:rsidR="005F66B6" w:rsidRDefault="005F66B6" w:rsidP="005F66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трим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 -  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Г.М., Гурова К.Д., </w:t>
      </w:r>
    </w:p>
    <w:p w14:paraId="711E4790" w14:textId="77777777" w:rsidR="005F66B6" w:rsidRDefault="005F66B6" w:rsidP="005F66B6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Дейнека Р.С.,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Малиніна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</w:p>
    <w:p w14:paraId="772DD9EA" w14:textId="10D5B21A" w:rsidR="005F66B6" w:rsidRPr="00EF3CB4" w:rsidRDefault="005F66B6" w:rsidP="005F66B6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Пітько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В.А.)</w:t>
      </w:r>
    </w:p>
    <w:p w14:paraId="3C89CA05" w14:textId="77777777" w:rsidR="005F66B6" w:rsidRDefault="005F66B6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3FE1C82" w14:textId="540AA77E" w:rsidR="00785331" w:rsidRDefault="00AE47FC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75735A3C" w14:textId="77777777" w:rsidR="00AE47FC" w:rsidRDefault="00AE47FC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0883B" w14:textId="77777777" w:rsidR="001C5D4B" w:rsidRPr="00950ADC" w:rsidRDefault="001C5D4B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9889FB" w14:textId="77777777" w:rsidR="00785331" w:rsidRPr="00950ADC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0DF235D" w14:textId="77777777" w:rsidR="005522CC" w:rsidRPr="00950ADC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E2AA4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7C38BA0C" w14:textId="77777777" w:rsidR="001C5D4B" w:rsidRDefault="001C5D4B" w:rsidP="00EA6D91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4D0410FC" w14:textId="6F8FD704" w:rsidR="00EA6D91" w:rsidRPr="00950ADC" w:rsidRDefault="00EA6D91" w:rsidP="00EA6D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t xml:space="preserve">   </w:t>
      </w:r>
      <w:r w:rsidRPr="00950ADC">
        <w:rPr>
          <w:lang w:val="uk-UA"/>
        </w:rPr>
        <w:object w:dxaOrig="794" w:dyaOrig="1013" w14:anchorId="02E602BF">
          <v:rect id="_x0000_i1027" style="width:39.75pt;height:51pt" o:ole="" o:preferrelative="t" stroked="f">
            <v:imagedata r:id="rId6" o:title=""/>
          </v:rect>
          <o:OLEObject Type="Embed" ProgID="StaticMetafile" ShapeID="_x0000_i1027" DrawAspect="Content" ObjectID="_1783167442" r:id="rId9"/>
        </w:object>
      </w:r>
    </w:p>
    <w:p w14:paraId="300C64D9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685A661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EEEFBDB" w14:textId="77777777" w:rsidR="00EA6D91" w:rsidRPr="00950ADC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2AD4689B" w14:textId="77777777" w:rsidR="00EA6D91" w:rsidRPr="00950ADC" w:rsidRDefault="00EA6D91" w:rsidP="00EA6D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1BDD196" w14:textId="77777777" w:rsidR="00EA6D91" w:rsidRPr="00950ADC" w:rsidRDefault="00EA6D91" w:rsidP="00EA6D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0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A1E2D36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2B95E46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2C6289EF" w14:textId="77777777" w:rsidR="00EA6D91" w:rsidRPr="00950ADC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5B525BE1" w14:textId="77777777" w:rsidR="00EA6D91" w:rsidRPr="00950ADC" w:rsidRDefault="00EA6D91" w:rsidP="00EA6D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19BC093" w14:textId="77777777" w:rsidR="00EA6D91" w:rsidRPr="001C5D4B" w:rsidRDefault="00EA6D91" w:rsidP="00EA6D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AC9DF35" w14:textId="6AFDD0C6" w:rsidR="000A2649" w:rsidRPr="00950ADC" w:rsidRDefault="000A2649" w:rsidP="000A264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E53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E53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липня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 w:rsidR="00DE53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 w:rsidR="00DE533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20718465" w14:textId="77777777" w:rsidR="00EA6D91" w:rsidRPr="001C5D4B" w:rsidRDefault="00EA6D91" w:rsidP="00EA6D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DF0D089" w14:textId="77777777" w:rsidR="00EA6D91" w:rsidRPr="00950ADC" w:rsidRDefault="00EA6D91" w:rsidP="00EA6D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A7CFA4D" w14:textId="5FB3FB8C" w:rsidR="00EA6D91" w:rsidRPr="00950ADC" w:rsidRDefault="00EA6D91" w:rsidP="00EA6D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DE533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23758627" w14:textId="77777777" w:rsidR="00EA6D91" w:rsidRPr="001C5D4B" w:rsidRDefault="00EA6D91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7348DAC" w14:textId="47B7DD9F" w:rsidR="001C5D4B" w:rsidRPr="00795906" w:rsidRDefault="001C5D4B" w:rsidP="001C5D4B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питання про</w:t>
      </w:r>
      <w:r w:rsidR="00937208" w:rsidRPr="00950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“ПРАВООХОРОНЕЦЬ”» ХАРКІВСЬКОЇ 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262BD1FB" w14:textId="77777777" w:rsidR="001C5D4B" w:rsidRPr="001C5D4B" w:rsidRDefault="001C5D4B" w:rsidP="001C5D4B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F2FAA8D" w14:textId="7A23637F" w:rsidR="0097183F" w:rsidRPr="00950ADC" w:rsidRDefault="0097183F" w:rsidP="001C5D4B">
      <w:pPr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виконавчим апаратом Харківської обласної ради (розробник – управління з питань комунальної власності виконавчого апарату Харківської обласної ради).</w:t>
      </w:r>
    </w:p>
    <w:p w14:paraId="054C9680" w14:textId="77777777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636704F" w14:textId="77777777" w:rsidR="0043028D" w:rsidRPr="00950AD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687A2B" w14:textId="77777777" w:rsidR="0043028D" w:rsidRPr="001C5D4B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7E4724AE" w14:textId="77777777" w:rsidR="0043028D" w:rsidRPr="00950ADC" w:rsidRDefault="0043028D" w:rsidP="004302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3C722BC2" w14:textId="3F2E2106" w:rsidR="00720A06" w:rsidRPr="00DA1968" w:rsidRDefault="0043028D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Погодити</w:t>
      </w:r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="00720A06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720A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="00720A06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</w:p>
    <w:p w14:paraId="03059583" w14:textId="77777777" w:rsidR="00720A06" w:rsidRDefault="00720A06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“ПРАВООХОРОНЕЦЬ”» ХАРКІВСЬКОЇ 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</w:p>
    <w:p w14:paraId="08456283" w14:textId="77777777" w:rsidR="00720A06" w:rsidRPr="00795906" w:rsidRDefault="00720A06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68E0FD9A" w14:textId="77777777" w:rsidR="00720A06" w:rsidRDefault="00720A06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00076677" w14:textId="77777777" w:rsidR="001C5D4B" w:rsidRPr="001C5D4B" w:rsidRDefault="001C5D4B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7E72DC88" w14:textId="77777777" w:rsidR="001C5D4B" w:rsidRDefault="001C5D4B" w:rsidP="001C5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«За»              - 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Г.М., Гурова К.Д., </w:t>
      </w:r>
    </w:p>
    <w:p w14:paraId="1783496A" w14:textId="77777777" w:rsidR="001C5D4B" w:rsidRDefault="001C5D4B" w:rsidP="001C5D4B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Дейнека Р.С.,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Малиніна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</w:p>
    <w:p w14:paraId="22A432AA" w14:textId="77777777" w:rsidR="001C5D4B" w:rsidRPr="00EF3CB4" w:rsidRDefault="001C5D4B" w:rsidP="001C5D4B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Пітько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В.А.)</w:t>
      </w:r>
    </w:p>
    <w:p w14:paraId="580688EF" w14:textId="1F3D6FB5" w:rsidR="001C5D4B" w:rsidRPr="00EF3CB4" w:rsidRDefault="001C5D4B" w:rsidP="001C5D4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«проти»       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немає</w:t>
      </w:r>
    </w:p>
    <w:p w14:paraId="537BA986" w14:textId="12F33E6F" w:rsidR="001C5D4B" w:rsidRPr="00EF3CB4" w:rsidRDefault="001C5D4B" w:rsidP="001C5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трим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 -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4A5268" w14:textId="77777777" w:rsidR="001C5D4B" w:rsidRPr="00795906" w:rsidRDefault="001C5D4B" w:rsidP="00720A0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4A10BE8" w14:textId="77777777" w:rsidR="00D5591C" w:rsidRPr="00950ADC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sectPr w:rsidR="00D5591C" w:rsidRPr="00950ADC" w:rsidSect="001C5D4B">
      <w:pgSz w:w="11906" w:h="16838"/>
      <w:pgMar w:top="567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5092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80030"/>
    <w:rsid w:val="000A2649"/>
    <w:rsid w:val="000A7E5F"/>
    <w:rsid w:val="000C0CAC"/>
    <w:rsid w:val="000F3738"/>
    <w:rsid w:val="001000BD"/>
    <w:rsid w:val="001629A5"/>
    <w:rsid w:val="00182E59"/>
    <w:rsid w:val="001C5D4B"/>
    <w:rsid w:val="002005D4"/>
    <w:rsid w:val="00254B7E"/>
    <w:rsid w:val="002B10F9"/>
    <w:rsid w:val="00305B00"/>
    <w:rsid w:val="00342CC0"/>
    <w:rsid w:val="00351796"/>
    <w:rsid w:val="00367F01"/>
    <w:rsid w:val="00371AA3"/>
    <w:rsid w:val="003C2BBF"/>
    <w:rsid w:val="004075DF"/>
    <w:rsid w:val="00426AE6"/>
    <w:rsid w:val="0043028D"/>
    <w:rsid w:val="004A6502"/>
    <w:rsid w:val="005370ED"/>
    <w:rsid w:val="005522CC"/>
    <w:rsid w:val="005E6315"/>
    <w:rsid w:val="005F66B6"/>
    <w:rsid w:val="00606B38"/>
    <w:rsid w:val="00641F1B"/>
    <w:rsid w:val="006658B0"/>
    <w:rsid w:val="006F4091"/>
    <w:rsid w:val="006F7471"/>
    <w:rsid w:val="0070113A"/>
    <w:rsid w:val="00712D2C"/>
    <w:rsid w:val="00720A06"/>
    <w:rsid w:val="00736661"/>
    <w:rsid w:val="00785331"/>
    <w:rsid w:val="007854E3"/>
    <w:rsid w:val="007E5184"/>
    <w:rsid w:val="0084066A"/>
    <w:rsid w:val="00883761"/>
    <w:rsid w:val="00937208"/>
    <w:rsid w:val="0094647B"/>
    <w:rsid w:val="00950ADC"/>
    <w:rsid w:val="00953B30"/>
    <w:rsid w:val="00965320"/>
    <w:rsid w:val="0097183F"/>
    <w:rsid w:val="009C286A"/>
    <w:rsid w:val="00AE414D"/>
    <w:rsid w:val="00AE47FC"/>
    <w:rsid w:val="00B45DE9"/>
    <w:rsid w:val="00B869BC"/>
    <w:rsid w:val="00C05D76"/>
    <w:rsid w:val="00C228E7"/>
    <w:rsid w:val="00C618D5"/>
    <w:rsid w:val="00C63BE6"/>
    <w:rsid w:val="00D41C3C"/>
    <w:rsid w:val="00D5591C"/>
    <w:rsid w:val="00D96F75"/>
    <w:rsid w:val="00DE18D8"/>
    <w:rsid w:val="00DE533A"/>
    <w:rsid w:val="00E20115"/>
    <w:rsid w:val="00E24F1E"/>
    <w:rsid w:val="00E475E5"/>
    <w:rsid w:val="00E771A1"/>
    <w:rsid w:val="00EA6D91"/>
    <w:rsid w:val="00EC4C74"/>
    <w:rsid w:val="00EE2C9E"/>
    <w:rsid w:val="00EF21E5"/>
    <w:rsid w:val="00F043A4"/>
    <w:rsid w:val="00FD597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2023-12-13T14:49:00Z</cp:lastPrinted>
  <dcterms:created xsi:type="dcterms:W3CDTF">2024-02-07T17:19:00Z</dcterms:created>
  <dcterms:modified xsi:type="dcterms:W3CDTF">2024-07-22T12:31:00Z</dcterms:modified>
</cp:coreProperties>
</file>