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A70C" w14:textId="77777777" w:rsidR="00597121" w:rsidRPr="008428D6" w:rsidRDefault="00597121" w:rsidP="0059712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64DBB990">
          <v:rect id="_x0000_i1025" style="width:39pt;height:51.75pt" o:ole="" o:preferrelative="t" stroked="f">
            <v:imagedata r:id="rId7" o:title=""/>
          </v:rect>
          <o:OLEObject Type="Embed" ProgID="StaticMetafile" ShapeID="_x0000_i1025" DrawAspect="Content" ObjectID="_1812979774" r:id="rId8"/>
        </w:object>
      </w:r>
    </w:p>
    <w:p w14:paraId="02975A1E" w14:textId="77777777" w:rsidR="00597121" w:rsidRPr="008428D6" w:rsidRDefault="00597121" w:rsidP="00597121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0368F3D0" w14:textId="77777777" w:rsidR="00597121" w:rsidRPr="008428D6" w:rsidRDefault="00597121" w:rsidP="00597121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6C5E2DE8" w14:textId="77777777" w:rsidR="00597121" w:rsidRPr="008428D6" w:rsidRDefault="00597121" w:rsidP="00597121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41408B7" w14:textId="77777777" w:rsidR="00597121" w:rsidRPr="008428D6" w:rsidRDefault="00597121" w:rsidP="0059712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F9F57AE" w14:textId="77777777" w:rsidR="00597121" w:rsidRPr="008428D6" w:rsidRDefault="00597121" w:rsidP="0059712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5EF38A25" w14:textId="77777777" w:rsidR="00597121" w:rsidRPr="008428D6" w:rsidRDefault="00597121" w:rsidP="00597121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4007A8C6" w14:textId="77777777" w:rsidR="00597121" w:rsidRPr="008428D6" w:rsidRDefault="00597121" w:rsidP="00597121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0E28D06" w14:textId="77777777" w:rsidR="00597121" w:rsidRDefault="00597121" w:rsidP="00597121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E48D189" w14:textId="77777777" w:rsidR="00597121" w:rsidRPr="0074108F" w:rsidRDefault="00597121" w:rsidP="00597121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1A9B2AA6" w14:textId="77777777" w:rsidR="00597121" w:rsidRPr="0074108F" w:rsidRDefault="00597121" w:rsidP="00597121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4DBFD1EC" w14:textId="77777777" w:rsidR="00597121" w:rsidRPr="0074108F" w:rsidRDefault="00597121" w:rsidP="00597121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52E521FD" w14:textId="77777777" w:rsidR="00597121" w:rsidRPr="0074108F" w:rsidRDefault="00597121" w:rsidP="00597121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3B55C193" w14:textId="4F88A5E2" w:rsidR="00597121" w:rsidRPr="0074108F" w:rsidRDefault="00597121" w:rsidP="00597121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63EFF5FF" w14:textId="77777777" w:rsidR="00597121" w:rsidRPr="00606864" w:rsidRDefault="00597121" w:rsidP="00597121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ru-RU"/>
        </w:rPr>
      </w:pPr>
    </w:p>
    <w:p w14:paraId="07BD306D" w14:textId="77777777" w:rsidR="00597121" w:rsidRPr="0074108F" w:rsidRDefault="00597121" w:rsidP="00597121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7FF77194" w14:textId="77777777" w:rsidR="00597121" w:rsidRPr="005C6E27" w:rsidRDefault="00597121" w:rsidP="00597121">
      <w:pPr>
        <w:pStyle w:val="a9"/>
        <w:rPr>
          <w:iCs/>
          <w:sz w:val="16"/>
          <w:szCs w:val="16"/>
        </w:rPr>
      </w:pPr>
    </w:p>
    <w:p w14:paraId="334E522F" w14:textId="6297D9E6" w:rsidR="00597121" w:rsidRPr="00AE5637" w:rsidRDefault="00597121" w:rsidP="005279C1">
      <w:pPr>
        <w:tabs>
          <w:tab w:val="left" w:pos="851"/>
        </w:tabs>
        <w:spacing w:line="280" w:lineRule="exact"/>
        <w:jc w:val="both"/>
        <w:rPr>
          <w:rFonts w:cs="Times New Roman"/>
          <w:szCs w:val="28"/>
          <w:lang w:eastAsia="ru-RU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Pr="00AE5637">
        <w:rPr>
          <w:rFonts w:cs="Times New Roman"/>
          <w:szCs w:val="28"/>
          <w:lang w:eastAsia="ru-RU"/>
        </w:rPr>
        <w:t>».</w:t>
      </w:r>
    </w:p>
    <w:p w14:paraId="243146E1" w14:textId="43F21C1C" w:rsidR="00597121" w:rsidRDefault="00597121" w:rsidP="005279C1">
      <w:pPr>
        <w:spacing w:line="280" w:lineRule="exact"/>
        <w:ind w:right="141" w:firstLine="426"/>
        <w:jc w:val="both"/>
        <w:rPr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 xml:space="preserve">військовою адміністрацією (Розробник - </w:t>
      </w:r>
      <w:r w:rsidRPr="007A0FB2">
        <w:rPr>
          <w:bCs/>
          <w:szCs w:val="28"/>
          <w:lang w:eastAsia="uk-UA"/>
        </w:rPr>
        <w:t>Департамент</w:t>
      </w:r>
      <w:r>
        <w:rPr>
          <w:bCs/>
          <w:szCs w:val="28"/>
          <w:lang w:eastAsia="uk-UA"/>
        </w:rPr>
        <w:t xml:space="preserve"> науки і освіти </w:t>
      </w:r>
      <w:r w:rsidRPr="002E08D9">
        <w:rPr>
          <w:szCs w:val="28"/>
        </w:rPr>
        <w:t>Харківської обласної військової адміністрації</w:t>
      </w:r>
      <w:r>
        <w:rPr>
          <w:szCs w:val="28"/>
        </w:rPr>
        <w:t>).</w:t>
      </w:r>
    </w:p>
    <w:p w14:paraId="1178DC70" w14:textId="77777777" w:rsidR="00597121" w:rsidRPr="00D30D45" w:rsidRDefault="00597121" w:rsidP="005279C1">
      <w:pPr>
        <w:spacing w:line="280" w:lineRule="exact"/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</w:t>
      </w:r>
      <w:r>
        <w:rPr>
          <w:rFonts w:cs="Times New Roman"/>
          <w:bCs/>
          <w:szCs w:val="28"/>
        </w:rPr>
        <w:t>ий</w:t>
      </w:r>
      <w:r w:rsidRPr="00D30D45"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64AD7F17" w14:textId="77777777" w:rsidR="00597121" w:rsidRPr="00D75132" w:rsidRDefault="00597121" w:rsidP="005279C1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293D965" w14:textId="5B95B33A" w:rsidR="005279C1" w:rsidRDefault="00597121" w:rsidP="005279C1">
      <w:pPr>
        <w:spacing w:line="280" w:lineRule="exact"/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279C1">
        <w:rPr>
          <w:rFonts w:cs="Times New Roman"/>
          <w:szCs w:val="28"/>
        </w:rPr>
        <w:t xml:space="preserve">. Доручити голові обласної ради звернутися з листом до Міністерства освіти і науки України щодо надання особливого статусу Харківщині як прифронтовому регіону в питаннях формування мережі </w:t>
      </w:r>
      <w:r w:rsidR="005279C1">
        <w:rPr>
          <w:rFonts w:cs="Times New Roman"/>
          <w:szCs w:val="28"/>
          <w:lang w:eastAsia="ru-RU"/>
        </w:rPr>
        <w:t>закладів освіти Харківської області, що забезпечують здобуття повної загальної середньої освіти.</w:t>
      </w:r>
    </w:p>
    <w:p w14:paraId="6EF17D5A" w14:textId="47C20CAC" w:rsidR="00597121" w:rsidRPr="00D75132" w:rsidRDefault="005279C1" w:rsidP="005279C1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3.</w:t>
      </w:r>
      <w:r w:rsidR="00597121" w:rsidRPr="00D75132">
        <w:rPr>
          <w:rFonts w:cs="Times New Roman"/>
          <w:bCs/>
          <w:szCs w:val="28"/>
        </w:rPr>
        <w:t xml:space="preserve">Погодити </w:t>
      </w:r>
      <w:proofErr w:type="spellStart"/>
      <w:r w:rsidR="00597121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597121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597121" w:rsidRPr="00F623BE">
        <w:rPr>
          <w:rFonts w:cs="Times New Roman"/>
          <w:color w:val="000000"/>
          <w:szCs w:val="28"/>
        </w:rPr>
        <w:t xml:space="preserve"> </w:t>
      </w:r>
      <w:r w:rsidR="00597121" w:rsidRPr="00377B9E">
        <w:rPr>
          <w:rFonts w:cs="Times New Roman"/>
          <w:color w:val="000000"/>
          <w:szCs w:val="28"/>
        </w:rPr>
        <w:t>«</w:t>
      </w:r>
      <w:r w:rsidR="00597121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="00597121" w:rsidRPr="00377B9E">
        <w:rPr>
          <w:rFonts w:cs="Times New Roman"/>
          <w:color w:val="000000"/>
          <w:szCs w:val="28"/>
        </w:rPr>
        <w:t>»</w:t>
      </w:r>
      <w:r w:rsidR="00597121" w:rsidRPr="00D75132">
        <w:rPr>
          <w:rFonts w:eastAsia="Times New Roman" w:cs="Times New Roman"/>
          <w:szCs w:val="28"/>
          <w:lang w:eastAsia="ru-RU"/>
        </w:rPr>
        <w:t xml:space="preserve"> </w:t>
      </w:r>
      <w:r w:rsidR="00597121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597121">
        <w:rPr>
          <w:rFonts w:cs="Times New Roman"/>
          <w:szCs w:val="28"/>
          <w:lang w:eastAsia="ru-RU"/>
        </w:rPr>
        <w:t xml:space="preserve">чергової </w:t>
      </w:r>
      <w:r w:rsidR="00597121" w:rsidRPr="00D75132">
        <w:rPr>
          <w:rFonts w:cs="Times New Roman"/>
          <w:bCs/>
          <w:szCs w:val="28"/>
        </w:rPr>
        <w:t>сесії обласної ради.</w:t>
      </w:r>
    </w:p>
    <w:p w14:paraId="4162EA65" w14:textId="77777777" w:rsidR="00597121" w:rsidRDefault="00597121" w:rsidP="00597121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597121" w:rsidRPr="00424EA9" w14:paraId="4702F2DE" w14:textId="77777777" w:rsidTr="009D27F7">
        <w:trPr>
          <w:trHeight w:val="1065"/>
        </w:trPr>
        <w:tc>
          <w:tcPr>
            <w:tcW w:w="1798" w:type="dxa"/>
            <w:hideMark/>
          </w:tcPr>
          <w:p w14:paraId="0AC6F28C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538DC6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9729F26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D5053D1" w14:textId="628DF053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2DAC38B1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347B8355" w14:textId="77777777" w:rsidR="00597121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4307A7E1" w14:textId="2C89908F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17C04AD1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597121" w:rsidRPr="00424EA9" w14:paraId="530928F0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572BF84D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CE19104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48527A4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34E623F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11BD00B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597121" w:rsidRPr="00424EA9" w14:paraId="11F16713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2174622C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8E6E371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CB01509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A23A97A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529716E" w14:textId="77777777" w:rsidR="00597121" w:rsidRPr="00424EA9" w:rsidRDefault="0059712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750BFCC5" w14:textId="77777777" w:rsidR="00597121" w:rsidRPr="00424EA9" w:rsidRDefault="00597121" w:rsidP="0059712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7ED0C99" w14:textId="77777777" w:rsidR="00597121" w:rsidRPr="00F516D0" w:rsidRDefault="00597121" w:rsidP="0059712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C092D51" w14:textId="77777777" w:rsidR="00597121" w:rsidRPr="00950ADC" w:rsidRDefault="00597121" w:rsidP="00597121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571C26D6" w14:textId="77777777" w:rsidR="00597121" w:rsidRDefault="00597121" w:rsidP="00597121">
      <w:pPr>
        <w:keepNext/>
        <w:keepLines/>
        <w:ind w:left="4320"/>
        <w:rPr>
          <w:rFonts w:cs="Times New Roman"/>
          <w:szCs w:val="28"/>
        </w:rPr>
      </w:pPr>
    </w:p>
    <w:p w14:paraId="6E0AB23C" w14:textId="77777777" w:rsidR="00597121" w:rsidRDefault="00597121" w:rsidP="00597121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B64A77A" w14:textId="77777777" w:rsidR="00597121" w:rsidRDefault="00597121" w:rsidP="00597121">
      <w:pPr>
        <w:keepNext/>
        <w:keepLines/>
        <w:ind w:left="4320"/>
        <w:rPr>
          <w:rFonts w:cs="Times New Roman"/>
          <w:szCs w:val="28"/>
        </w:rPr>
        <w:sectPr w:rsidR="00597121" w:rsidSect="00597121">
          <w:pgSz w:w="11906" w:h="16838"/>
          <w:pgMar w:top="567" w:right="991" w:bottom="709" w:left="1440" w:header="708" w:footer="708" w:gutter="0"/>
          <w:cols w:space="708"/>
          <w:docGrid w:linePitch="360"/>
        </w:sectPr>
      </w:pPr>
    </w:p>
    <w:p w14:paraId="683A7936" w14:textId="49F5C1CB" w:rsidR="0085303C" w:rsidRPr="008428D6" w:rsidRDefault="0085303C" w:rsidP="0085303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6" style="width:39pt;height:51.75pt" o:ole="" o:preferrelative="t" stroked="f">
            <v:imagedata r:id="rId7" o:title=""/>
          </v:rect>
          <o:OLEObject Type="Embed" ProgID="StaticMetafile" ShapeID="rectole0000000000" DrawAspect="Content" ObjectID="_1812979775" r:id="rId10"/>
        </w:object>
      </w:r>
    </w:p>
    <w:p w14:paraId="26490D32" w14:textId="77777777" w:rsidR="0085303C" w:rsidRPr="00597121" w:rsidRDefault="0085303C" w:rsidP="0085303C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8428D6" w:rsidRDefault="0085303C" w:rsidP="0085303C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8478FE" w14:textId="77777777" w:rsidR="0085303C" w:rsidRPr="00597121" w:rsidRDefault="0085303C" w:rsidP="008530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8428D6" w:rsidRDefault="0085303C" w:rsidP="0085303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BE1A987" w14:textId="77777777" w:rsidR="0085303C" w:rsidRPr="008428D6" w:rsidRDefault="0085303C" w:rsidP="0085303C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829297E" w14:textId="77777777" w:rsidR="00597121" w:rsidRPr="00B24CCC" w:rsidRDefault="00597121" w:rsidP="0074108F">
      <w:pPr>
        <w:jc w:val="center"/>
        <w:rPr>
          <w:rFonts w:eastAsia="Times New Roman" w:cs="Times New Roman"/>
          <w:b/>
          <w:kern w:val="2"/>
          <w:sz w:val="16"/>
          <w:szCs w:val="16"/>
        </w:rPr>
      </w:pPr>
    </w:p>
    <w:p w14:paraId="3D972FBF" w14:textId="735E6A83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6C0F9A63" w14:textId="77777777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2DA2A64D" w14:textId="77777777" w:rsidR="0074108F" w:rsidRPr="0074108F" w:rsidRDefault="0074108F" w:rsidP="0074108F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53305EED" w14:textId="77777777" w:rsidR="0074108F" w:rsidRPr="0074108F" w:rsidRDefault="0074108F" w:rsidP="0074108F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bookmarkStart w:id="1" w:name="_Hlk201330042"/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1B68AAF" w14:textId="39D06BA5" w:rsidR="0074108F" w:rsidRPr="0074108F" w:rsidRDefault="0074108F" w:rsidP="0074108F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525B8E79" w14:textId="77777777" w:rsidR="0074108F" w:rsidRPr="00606864" w:rsidRDefault="0074108F" w:rsidP="0074108F">
      <w:pPr>
        <w:ind w:right="-23"/>
        <w:jc w:val="both"/>
        <w:rPr>
          <w:rFonts w:eastAsiaTheme="minorHAnsi" w:cstheme="minorBidi"/>
          <w:kern w:val="2"/>
          <w:sz w:val="16"/>
          <w:szCs w:val="16"/>
          <w:lang w:val="ru-RU"/>
        </w:rPr>
      </w:pPr>
    </w:p>
    <w:p w14:paraId="1D75988B" w14:textId="25566036" w:rsidR="0074108F" w:rsidRPr="0074108F" w:rsidRDefault="0074108F" w:rsidP="0074108F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 xml:space="preserve">23 </w:t>
      </w:r>
      <w:r w:rsidR="00606864">
        <w:rPr>
          <w:rFonts w:eastAsia="Times New Roman" w:cs="Times New Roman"/>
          <w:b/>
          <w:kern w:val="2"/>
          <w:szCs w:val="28"/>
        </w:rPr>
        <w:t>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 w:rsidR="00606864">
        <w:rPr>
          <w:rFonts w:eastAsiaTheme="minorHAnsi" w:cs="Times New Roman"/>
          <w:b/>
          <w:kern w:val="2"/>
          <w:szCs w:val="28"/>
        </w:rPr>
        <w:t>5</w:t>
      </w:r>
    </w:p>
    <w:bookmarkEnd w:id="1"/>
    <w:p w14:paraId="03684C2A" w14:textId="77777777" w:rsidR="00F9011B" w:rsidRPr="005C6E27" w:rsidRDefault="00F9011B" w:rsidP="00FF6963">
      <w:pPr>
        <w:pStyle w:val="a9"/>
        <w:rPr>
          <w:iCs/>
          <w:sz w:val="16"/>
          <w:szCs w:val="16"/>
        </w:rPr>
      </w:pPr>
    </w:p>
    <w:p w14:paraId="55097EAC" w14:textId="32223A06" w:rsidR="00FF6963" w:rsidRPr="00CE2779" w:rsidRDefault="00CC6817" w:rsidP="001D4A4E">
      <w:pPr>
        <w:tabs>
          <w:tab w:val="left" w:pos="851"/>
        </w:tabs>
        <w:jc w:val="both"/>
        <w:rPr>
          <w:rFonts w:cs="Times New Roman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рішення обласної ради «</w:t>
      </w:r>
      <w:bookmarkStart w:id="2" w:name="_Hlk201565414"/>
      <w:r w:rsidR="00597121" w:rsidRPr="00DB42CE">
        <w:t xml:space="preserve">Про внесення змін до </w:t>
      </w:r>
      <w:r w:rsidR="00597121"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597121" w:rsidRPr="00DB42CE">
        <w:rPr>
          <w:rFonts w:cs="Times New Roman"/>
          <w:lang w:eastAsia="uk-UA"/>
        </w:rPr>
        <w:t xml:space="preserve">, </w:t>
      </w:r>
      <w:r w:rsidR="00597121"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597121" w:rsidRPr="00DB42CE">
        <w:t xml:space="preserve">20 лютого 2024 року № 787-VIII (зі змінами), та затвердження Порядку виплати грошової винагороди переможцям ІІ етапу </w:t>
      </w:r>
      <w:r w:rsidR="00597121"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bookmarkEnd w:id="2"/>
      <w:r w:rsidR="00CE2779">
        <w:t>»</w:t>
      </w:r>
      <w:r w:rsidR="00FF6963">
        <w:t>.</w:t>
      </w:r>
    </w:p>
    <w:p w14:paraId="5A9E5B40" w14:textId="0BA0578E" w:rsidR="00597121" w:rsidRDefault="007B351B" w:rsidP="007B351B">
      <w:pPr>
        <w:ind w:right="141" w:firstLine="426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="00597121">
        <w:rPr>
          <w:rFonts w:cs="Times New Roman"/>
          <w:bCs/>
          <w:szCs w:val="28"/>
        </w:rPr>
        <w:t xml:space="preserve"> головою Харківської обласної ради.</w:t>
      </w:r>
    </w:p>
    <w:p w14:paraId="0659B266" w14:textId="3BA8B59B" w:rsidR="007B351B" w:rsidRPr="00D30D45" w:rsidRDefault="007B351B" w:rsidP="007B351B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</w:t>
      </w:r>
      <w:r w:rsidR="007571C3">
        <w:rPr>
          <w:rFonts w:cs="Times New Roman"/>
          <w:bCs/>
          <w:szCs w:val="28"/>
        </w:rPr>
        <w:t>ий</w:t>
      </w:r>
      <w:r w:rsidRPr="00D30D45">
        <w:rPr>
          <w:rFonts w:cs="Times New Roman"/>
          <w:bCs/>
          <w:szCs w:val="28"/>
        </w:rPr>
        <w:t xml:space="preserve"> </w:t>
      </w:r>
      <w:proofErr w:type="spellStart"/>
      <w:r w:rsidR="007571C3">
        <w:rPr>
          <w:rFonts w:cs="Times New Roman"/>
          <w:bCs/>
          <w:szCs w:val="28"/>
        </w:rPr>
        <w:t>проєкт</w:t>
      </w:r>
      <w:proofErr w:type="spellEnd"/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A1DA662" w14:textId="77777777" w:rsidR="007B351B" w:rsidRPr="00D75132" w:rsidRDefault="007B351B" w:rsidP="007B351B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0512112" w14:textId="3B7C59CE" w:rsidR="00597121" w:rsidRPr="005279C1" w:rsidRDefault="00597121" w:rsidP="00597121">
      <w:pPr>
        <w:ind w:firstLine="426"/>
        <w:jc w:val="both"/>
        <w:rPr>
          <w:rFonts w:cs="Times New Roman"/>
          <w:szCs w:val="28"/>
        </w:rPr>
      </w:pPr>
      <w:r w:rsidRPr="005279C1">
        <w:rPr>
          <w:szCs w:val="28"/>
        </w:rPr>
        <w:t>2. Рекомендувати</w:t>
      </w:r>
      <w:r w:rsidRPr="005279C1">
        <w:rPr>
          <w:rFonts w:cs="Times New Roman"/>
          <w:szCs w:val="28"/>
        </w:rPr>
        <w:t xml:space="preserve"> додати  ще одного виконавця у пункт 1.2. Додатку 2 (Участь учнів – переможців 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</w:rPr>
        <w:t>ІІ етапу всеукраїнських учнівських олімпіад із навчальних предметів у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  <w:lang w:val="en-US"/>
        </w:rPr>
        <w:t>III</w:t>
      </w:r>
      <w:r w:rsidRPr="005279C1">
        <w:rPr>
          <w:rFonts w:cs="Times New Roman"/>
          <w:szCs w:val="28"/>
          <w:lang w:val="en-GB"/>
        </w:rPr>
        <w:t> </w:t>
      </w:r>
      <w:r w:rsidRPr="005279C1">
        <w:rPr>
          <w:rFonts w:cs="Times New Roman"/>
          <w:szCs w:val="28"/>
        </w:rPr>
        <w:t>етапі) -  КЗ «ХАРКІВСЬКА ОБЛАСНА МАЛА АКАДЕМІЯ НАУК ХАРКІВСЬКОЇ ОБЛАСНОЇ РАДИ».</w:t>
      </w:r>
    </w:p>
    <w:p w14:paraId="1E84C157" w14:textId="6D26565E" w:rsidR="007B351B" w:rsidRPr="00D75132" w:rsidRDefault="00597121" w:rsidP="007B351B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3. З урахуванням доповнення п</w:t>
      </w:r>
      <w:r w:rsidR="007B351B" w:rsidRPr="00D75132">
        <w:rPr>
          <w:rFonts w:cs="Times New Roman"/>
          <w:bCs/>
          <w:szCs w:val="28"/>
        </w:rPr>
        <w:t xml:space="preserve">огодити </w:t>
      </w:r>
      <w:proofErr w:type="spellStart"/>
      <w:r w:rsidR="007B351B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7B351B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="007B351B" w:rsidRPr="00F623BE">
        <w:rPr>
          <w:rFonts w:cs="Times New Roman"/>
          <w:color w:val="000000"/>
          <w:szCs w:val="28"/>
        </w:rPr>
        <w:t xml:space="preserve"> </w:t>
      </w:r>
      <w:r w:rsidR="007B351B" w:rsidRPr="00377B9E">
        <w:rPr>
          <w:rFonts w:cs="Times New Roman"/>
          <w:color w:val="000000"/>
          <w:szCs w:val="28"/>
        </w:rPr>
        <w:t>«</w:t>
      </w:r>
      <w:r w:rsidRPr="00DB42CE">
        <w:t xml:space="preserve">Про внесення змін до </w:t>
      </w:r>
      <w:r w:rsidRPr="00DB42CE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DB42CE">
        <w:rPr>
          <w:rFonts w:cs="Times New Roman"/>
          <w:lang w:eastAsia="uk-UA"/>
        </w:rPr>
        <w:t xml:space="preserve">, </w:t>
      </w:r>
      <w:r w:rsidRPr="00DB42CE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DB42CE">
        <w:t xml:space="preserve">20 лютого 2024 року № 787-VIII (зі змінами), та затвердження Порядку виплати грошової винагороди переможцям ІІ етапу </w:t>
      </w:r>
      <w:r w:rsidRPr="00DB42CE">
        <w:rPr>
          <w:rFonts w:eastAsia="Times New Roman" w:cs="Times New Roman"/>
          <w:szCs w:val="28"/>
          <w:lang w:eastAsia="uk-UA"/>
        </w:rPr>
        <w:t>всеукраїнських учнівських  олімпіад</w:t>
      </w:r>
      <w:r w:rsidR="007B351B" w:rsidRPr="00377B9E">
        <w:rPr>
          <w:rFonts w:cs="Times New Roman"/>
          <w:color w:val="000000"/>
          <w:szCs w:val="28"/>
        </w:rPr>
        <w:t>»</w:t>
      </w:r>
      <w:r w:rsidR="007B351B" w:rsidRPr="00D75132">
        <w:rPr>
          <w:rFonts w:eastAsia="Times New Roman" w:cs="Times New Roman"/>
          <w:szCs w:val="28"/>
          <w:lang w:eastAsia="ru-RU"/>
        </w:rPr>
        <w:t xml:space="preserve"> </w:t>
      </w:r>
      <w:r w:rsidR="007B351B"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7B351B">
        <w:rPr>
          <w:rFonts w:cs="Times New Roman"/>
          <w:szCs w:val="28"/>
          <w:lang w:eastAsia="ru-RU"/>
        </w:rPr>
        <w:t xml:space="preserve">чергової </w:t>
      </w:r>
      <w:r w:rsidR="007B351B" w:rsidRPr="00D75132">
        <w:rPr>
          <w:rFonts w:cs="Times New Roman"/>
          <w:bCs/>
          <w:szCs w:val="28"/>
        </w:rPr>
        <w:t>сесії обласної ради.</w:t>
      </w:r>
    </w:p>
    <w:p w14:paraId="65F9E1DF" w14:textId="77777777" w:rsidR="007B351B" w:rsidRPr="00597121" w:rsidRDefault="007B351B" w:rsidP="007B351B">
      <w:pPr>
        <w:jc w:val="center"/>
        <w:rPr>
          <w:rFonts w:eastAsia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B351B" w:rsidRPr="00424EA9" w14:paraId="2238FE9C" w14:textId="77777777" w:rsidTr="00524E7B">
        <w:trPr>
          <w:trHeight w:val="1065"/>
        </w:trPr>
        <w:tc>
          <w:tcPr>
            <w:tcW w:w="1798" w:type="dxa"/>
            <w:hideMark/>
          </w:tcPr>
          <w:p w14:paraId="3E5B1BD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8484CFE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8BE7B1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E854B37" w14:textId="7EE635FD" w:rsidR="007B351B" w:rsidRPr="00424EA9" w:rsidRDefault="00B24CCC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00B244CE" w14:textId="77777777" w:rsidR="00B24CCC" w:rsidRPr="00424EA9" w:rsidRDefault="007B351B" w:rsidP="00B24CCC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B24CCC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B24CCC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B24CCC" w:rsidRPr="00424EA9">
              <w:rPr>
                <w:rFonts w:cs="Times New Roman"/>
                <w:szCs w:val="28"/>
              </w:rPr>
              <w:br/>
            </w:r>
            <w:r w:rsidR="00B24CCC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B24CCC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B24CCC" w:rsidRPr="00424EA9">
              <w:rPr>
                <w:rFonts w:cs="Times New Roman"/>
                <w:szCs w:val="28"/>
              </w:rPr>
              <w:t xml:space="preserve"> Т.В., </w:t>
            </w:r>
          </w:p>
          <w:p w14:paraId="520651A0" w14:textId="77777777" w:rsidR="00B24CCC" w:rsidRDefault="00B24CCC" w:rsidP="00B24CCC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2BC1745D" w14:textId="57764935" w:rsidR="007B351B" w:rsidRPr="00424EA9" w:rsidRDefault="00B24CCC" w:rsidP="00B24CCC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7B351B" w:rsidRPr="00424EA9">
              <w:rPr>
                <w:rFonts w:cs="Times New Roman"/>
                <w:szCs w:val="28"/>
              </w:rPr>
              <w:t>.);</w:t>
            </w:r>
          </w:p>
          <w:p w14:paraId="3799CC22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B351B" w:rsidRPr="00424EA9" w14:paraId="4CD26B1B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F8C5A5E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673D51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4C2A074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927ED3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41821B9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B351B" w:rsidRPr="00424EA9" w14:paraId="0EF93750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3F63CDCA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2DA9632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6C0F7DF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3F1FBA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550271D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68749CCA" w14:textId="77777777" w:rsidR="007B351B" w:rsidRPr="00B24CCC" w:rsidRDefault="007B351B" w:rsidP="007B351B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5CAFE778" w14:textId="77777777" w:rsidR="007B351B" w:rsidRPr="00950ADC" w:rsidRDefault="007B351B" w:rsidP="007B351B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634FCA9F" w14:textId="16F548E4" w:rsidR="007B351B" w:rsidRDefault="007B351B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AF9FE0F" w14:textId="77777777" w:rsidR="007B351B" w:rsidRDefault="007B351B" w:rsidP="007B351B">
      <w:pPr>
        <w:keepNext/>
        <w:keepLines/>
        <w:ind w:left="4320"/>
        <w:rPr>
          <w:rFonts w:cs="Times New Roman"/>
          <w:szCs w:val="28"/>
        </w:rPr>
        <w:sectPr w:rsidR="007B351B" w:rsidSect="00B24CCC">
          <w:pgSz w:w="11906" w:h="16838"/>
          <w:pgMar w:top="426" w:right="991" w:bottom="709" w:left="1440" w:header="708" w:footer="708" w:gutter="0"/>
          <w:cols w:space="708"/>
          <w:docGrid w:linePitch="360"/>
        </w:sectPr>
      </w:pPr>
    </w:p>
    <w:p w14:paraId="5B235610" w14:textId="77777777" w:rsidR="007B351B" w:rsidRPr="001E22B8" w:rsidRDefault="007B351B" w:rsidP="00CE2779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45DC5B90" w14:textId="600D34DC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3BE47153">
          <v:rect id="_x0000_i1027" style="width:39pt;height:51.75pt" o:ole="" o:preferrelative="t" stroked="f">
            <v:imagedata r:id="rId7" o:title=""/>
          </v:rect>
          <o:OLEObject Type="Embed" ProgID="StaticMetafile" ShapeID="_x0000_i1027" DrawAspect="Content" ObjectID="_1812979776" r:id="rId12"/>
        </w:object>
      </w:r>
    </w:p>
    <w:p w14:paraId="00579BA3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BFA7AEE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34AD794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393D05D5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3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751597A3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5867518F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4B533130" w14:textId="77777777" w:rsidR="007571C3" w:rsidRDefault="007571C3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0EB0B2D8" w14:textId="39DF6C86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2BC9BE6B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759AE051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53FF40BB" w14:textId="77777777" w:rsidR="00337D6D" w:rsidRPr="0074108F" w:rsidRDefault="00337D6D" w:rsidP="00337D6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263398D" w14:textId="20D69BE7" w:rsidR="00337D6D" w:rsidRPr="0074108F" w:rsidRDefault="00337D6D" w:rsidP="00337D6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33A3941D" w14:textId="77777777" w:rsidR="00337D6D" w:rsidRPr="00337D6D" w:rsidRDefault="00337D6D" w:rsidP="00337D6D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2575F7BA" w14:textId="77777777" w:rsidR="00337D6D" w:rsidRPr="0074108F" w:rsidRDefault="00337D6D" w:rsidP="00337D6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3DF0045E" w14:textId="77777777" w:rsidR="004622BD" w:rsidRDefault="004622BD" w:rsidP="00CE2779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1BA0C4FC" w14:textId="3EF957FF" w:rsidR="00CE2779" w:rsidRPr="00CE2779" w:rsidRDefault="00CC6817" w:rsidP="005C69B6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рішення обласної ради «</w:t>
      </w:r>
      <w:r w:rsidR="00B24CCC" w:rsidRPr="007036D3">
        <w:rPr>
          <w:rFonts w:cs="Times New Roman"/>
          <w:szCs w:val="28"/>
          <w:lang w:eastAsia="ru-RU"/>
        </w:rPr>
        <w:t xml:space="preserve">Про подовження терміну дії контракту з </w:t>
      </w:r>
      <w:proofErr w:type="spellStart"/>
      <w:r w:rsidR="00B24CCC"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="00B24CCC"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="00B24CCC"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</w:t>
      </w:r>
      <w:r w:rsidR="0088716E">
        <w:rPr>
          <w:rFonts w:cs="Times New Roman"/>
          <w:szCs w:val="28"/>
          <w:lang w:eastAsia="ru-RU"/>
        </w:rPr>
        <w:t>ЛА</w:t>
      </w:r>
      <w:r w:rsidR="00B24CCC" w:rsidRPr="007036D3">
        <w:rPr>
          <w:rFonts w:cs="Times New Roman"/>
          <w:szCs w:val="28"/>
          <w:lang w:eastAsia="ru-RU"/>
        </w:rPr>
        <w:t>СНОЇ РАДИ</w:t>
      </w:r>
      <w:r w:rsidR="00CE2779" w:rsidRPr="00CE2779">
        <w:t xml:space="preserve">». </w:t>
      </w:r>
    </w:p>
    <w:p w14:paraId="3950E57C" w14:textId="52F5E363" w:rsidR="007B351B" w:rsidRDefault="007B351B" w:rsidP="007B351B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 w:rsidR="00B24CCC">
        <w:rPr>
          <w:rFonts w:cs="Times New Roman"/>
          <w:bCs/>
          <w:szCs w:val="28"/>
        </w:rPr>
        <w:t>радою</w:t>
      </w:r>
      <w:r>
        <w:rPr>
          <w:rFonts w:cs="Times New Roman"/>
          <w:bCs/>
          <w:szCs w:val="28"/>
        </w:rPr>
        <w:t xml:space="preserve"> (Розробник – </w:t>
      </w:r>
      <w:r w:rsidR="00B24CCC" w:rsidRPr="005771EC">
        <w:rPr>
          <w:color w:val="000000"/>
          <w:szCs w:val="28"/>
          <w:shd w:val="clear" w:color="auto" w:fill="FFFFFF"/>
        </w:rPr>
        <w:t>управління</w:t>
      </w:r>
      <w:r w:rsidR="00B24CCC" w:rsidRPr="005771EC">
        <w:rPr>
          <w:szCs w:val="28"/>
        </w:rPr>
        <w:t xml:space="preserve"> </w:t>
      </w:r>
      <w:r w:rsidR="00B24CCC"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2A741B8E" w14:textId="3FFC61EE" w:rsidR="007B351B" w:rsidRPr="007B351B" w:rsidRDefault="007B351B" w:rsidP="005C69B6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 w:rsidR="007571C3">
        <w:rPr>
          <w:bCs/>
          <w:szCs w:val="28"/>
          <w:lang w:eastAsia="uk-UA"/>
        </w:rPr>
        <w:t xml:space="preserve">ий </w:t>
      </w:r>
      <w:proofErr w:type="spellStart"/>
      <w:r w:rsidR="007571C3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7B45459C" w14:textId="77777777" w:rsidR="007B351B" w:rsidRPr="007571C3" w:rsidRDefault="007B351B" w:rsidP="007B351B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351E170" w14:textId="0D792320" w:rsid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39F9A08" w14:textId="5AF3D248" w:rsidR="001D0F86" w:rsidRPr="007B351B" w:rsidRDefault="001D0F86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2. </w:t>
      </w:r>
      <w:r>
        <w:rPr>
          <w:szCs w:val="28"/>
        </w:rPr>
        <w:t xml:space="preserve">Рекомендувати подовжити дію контракту з </w:t>
      </w:r>
      <w:proofErr w:type="spellStart"/>
      <w:r>
        <w:rPr>
          <w:szCs w:val="28"/>
        </w:rPr>
        <w:t>Дехтярьовою</w:t>
      </w:r>
      <w:proofErr w:type="spellEnd"/>
      <w:r>
        <w:rPr>
          <w:szCs w:val="28"/>
        </w:rPr>
        <w:t xml:space="preserve"> Наталією Вікторівною  терміном на </w:t>
      </w:r>
      <w:r w:rsidR="005279C1">
        <w:rPr>
          <w:szCs w:val="28"/>
        </w:rPr>
        <w:t>1</w:t>
      </w:r>
      <w:r>
        <w:rPr>
          <w:szCs w:val="28"/>
        </w:rPr>
        <w:t xml:space="preserve">  (</w:t>
      </w:r>
      <w:r w:rsidR="005279C1">
        <w:rPr>
          <w:szCs w:val="28"/>
        </w:rPr>
        <w:t>один</w:t>
      </w:r>
      <w:r>
        <w:rPr>
          <w:szCs w:val="28"/>
        </w:rPr>
        <w:t>) рік.</w:t>
      </w:r>
    </w:p>
    <w:p w14:paraId="37427123" w14:textId="73CB2EB1" w:rsidR="007B351B" w:rsidRPr="007B351B" w:rsidRDefault="001D0F86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3</w:t>
      </w:r>
      <w:r w:rsidR="007B351B" w:rsidRPr="007B351B">
        <w:rPr>
          <w:bCs/>
          <w:szCs w:val="28"/>
          <w:lang w:eastAsia="uk-UA"/>
        </w:rPr>
        <w:t xml:space="preserve"> Погодити </w:t>
      </w:r>
      <w:proofErr w:type="spellStart"/>
      <w:r w:rsidR="007B351B" w:rsidRPr="007B351B">
        <w:rPr>
          <w:bCs/>
          <w:szCs w:val="28"/>
          <w:lang w:eastAsia="uk-UA"/>
        </w:rPr>
        <w:t>проєкт</w:t>
      </w:r>
      <w:proofErr w:type="spellEnd"/>
      <w:r w:rsidR="007B351B" w:rsidRPr="007B351B">
        <w:rPr>
          <w:bCs/>
          <w:szCs w:val="28"/>
          <w:lang w:eastAsia="uk-UA"/>
        </w:rPr>
        <w:t xml:space="preserve"> рішення обласної ради  «</w:t>
      </w:r>
      <w:r w:rsidRPr="007036D3">
        <w:rPr>
          <w:rFonts w:cs="Times New Roman"/>
          <w:szCs w:val="28"/>
          <w:lang w:eastAsia="ru-RU"/>
        </w:rPr>
        <w:t xml:space="preserve">Про подовження терміну дії контракту з </w:t>
      </w:r>
      <w:proofErr w:type="spellStart"/>
      <w:r w:rsidRPr="00651221">
        <w:rPr>
          <w:rFonts w:cs="Times New Roman"/>
          <w:b/>
          <w:bCs/>
          <w:i/>
          <w:iCs/>
          <w:szCs w:val="28"/>
          <w:lang w:eastAsia="ru-RU"/>
        </w:rPr>
        <w:t>Дехтярьовою</w:t>
      </w:r>
      <w:proofErr w:type="spellEnd"/>
      <w:r w:rsidRPr="00651221">
        <w:rPr>
          <w:rFonts w:cs="Times New Roman"/>
          <w:b/>
          <w:bCs/>
          <w:i/>
          <w:iCs/>
          <w:szCs w:val="28"/>
          <w:lang w:eastAsia="ru-RU"/>
        </w:rPr>
        <w:t xml:space="preserve"> Наталією Вікторівною</w:t>
      </w:r>
      <w:r w:rsidRPr="007036D3">
        <w:rPr>
          <w:rFonts w:cs="Times New Roman"/>
          <w:szCs w:val="28"/>
          <w:lang w:eastAsia="ru-RU"/>
        </w:rPr>
        <w:t>, директором КОМУНАЛЬНОГО ПІДПРИЄМСТВА «ОБЛАСНИЙ КОМБІНАТ ХАРЧУВАННЯ» ХАРКІВСЬКОЇ ОБАЛСНОЇ РАДИ</w:t>
      </w:r>
      <w:r w:rsidR="007B351B"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AFB1154" w14:textId="77777777" w:rsidR="007B351B" w:rsidRPr="007B351B" w:rsidRDefault="007B351B" w:rsidP="007B351B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B351B" w:rsidRPr="00424EA9" w14:paraId="77D51562" w14:textId="77777777" w:rsidTr="00524E7B">
        <w:trPr>
          <w:trHeight w:val="1065"/>
        </w:trPr>
        <w:tc>
          <w:tcPr>
            <w:tcW w:w="1798" w:type="dxa"/>
            <w:hideMark/>
          </w:tcPr>
          <w:p w14:paraId="02B80950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949EC0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3F0713B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A34C71D" w14:textId="47818F31" w:rsidR="007B351B" w:rsidRPr="00424EA9" w:rsidRDefault="00EE1359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6BDDA53B" w14:textId="77777777" w:rsidR="0088716E" w:rsidRPr="00424EA9" w:rsidRDefault="007B351B" w:rsidP="0088716E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88716E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88716E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88716E" w:rsidRPr="00424EA9">
              <w:rPr>
                <w:rFonts w:cs="Times New Roman"/>
                <w:szCs w:val="28"/>
              </w:rPr>
              <w:br/>
            </w:r>
            <w:r w:rsidR="0088716E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88716E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88716E" w:rsidRPr="00424EA9">
              <w:rPr>
                <w:rFonts w:cs="Times New Roman"/>
                <w:szCs w:val="28"/>
              </w:rPr>
              <w:t xml:space="preserve"> Т.В., </w:t>
            </w:r>
          </w:p>
          <w:p w14:paraId="32666EEF" w14:textId="064CD1FB" w:rsidR="007B351B" w:rsidRPr="00424EA9" w:rsidRDefault="0088716E" w:rsidP="0088716E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</w:t>
            </w:r>
            <w:r w:rsidR="007B351B" w:rsidRPr="00424EA9">
              <w:rPr>
                <w:rFonts w:cs="Times New Roman"/>
                <w:szCs w:val="28"/>
              </w:rPr>
              <w:t>);</w:t>
            </w:r>
          </w:p>
          <w:p w14:paraId="1EBA9AE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B351B" w:rsidRPr="00424EA9" w14:paraId="721CCE45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44A25AC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3810F4F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9351813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E96A97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9AB0CF4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B351B" w:rsidRPr="00424EA9" w14:paraId="3E09ECD7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562220E8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6553739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E3488D5" w14:textId="77777777" w:rsidR="007B351B" w:rsidRPr="00424EA9" w:rsidRDefault="007B351B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072286D" w14:textId="56D6F21E" w:rsidR="007B351B" w:rsidRPr="00424EA9" w:rsidRDefault="005279C1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530" w:type="dxa"/>
            <w:hideMark/>
          </w:tcPr>
          <w:p w14:paraId="3685974B" w14:textId="37C471C1" w:rsidR="007B351B" w:rsidRPr="00424EA9" w:rsidRDefault="005279C1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(Сталінський Д.В.)</w:t>
            </w:r>
          </w:p>
        </w:tc>
      </w:tr>
    </w:tbl>
    <w:p w14:paraId="73237B30" w14:textId="77777777" w:rsidR="007B351B" w:rsidRPr="007B351B" w:rsidRDefault="007B351B" w:rsidP="007B351B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3339CD63" w14:textId="77777777" w:rsidR="007B351B" w:rsidRP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6A1C34EF" w14:textId="77777777" w:rsidR="007B351B" w:rsidRDefault="007B351B" w:rsidP="007B351B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4B891206" w14:textId="77777777" w:rsidR="007571C3" w:rsidRPr="007B351B" w:rsidRDefault="007571C3" w:rsidP="007B351B">
      <w:pPr>
        <w:tabs>
          <w:tab w:val="left" w:pos="851"/>
        </w:tabs>
        <w:jc w:val="both"/>
        <w:rPr>
          <w:bCs/>
          <w:szCs w:val="28"/>
          <w:lang w:eastAsia="uk-UA"/>
        </w:rPr>
        <w:sectPr w:rsidR="007571C3" w:rsidRPr="007B351B" w:rsidSect="007B351B">
          <w:pgSz w:w="11906" w:h="16838"/>
          <w:pgMar w:top="426" w:right="991" w:bottom="709" w:left="1440" w:header="708" w:footer="708" w:gutter="0"/>
          <w:cols w:space="720"/>
        </w:sectPr>
      </w:pPr>
    </w:p>
    <w:p w14:paraId="41B1DB10" w14:textId="77777777" w:rsidR="0088716E" w:rsidRPr="008428D6" w:rsidRDefault="0088716E" w:rsidP="0088716E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9A09CF3">
          <v:rect id="_x0000_i1028" style="width:39pt;height:51.75pt" o:ole="" o:preferrelative="t" stroked="f">
            <v:imagedata r:id="rId7" o:title=""/>
          </v:rect>
          <o:OLEObject Type="Embed" ProgID="StaticMetafile" ShapeID="_x0000_i1028" DrawAspect="Content" ObjectID="_1812979777" r:id="rId14"/>
        </w:object>
      </w:r>
    </w:p>
    <w:p w14:paraId="5F2DC4E9" w14:textId="77777777" w:rsidR="0088716E" w:rsidRPr="008428D6" w:rsidRDefault="0088716E" w:rsidP="0088716E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79E7FF26" w14:textId="77777777" w:rsidR="0088716E" w:rsidRPr="008428D6" w:rsidRDefault="0088716E" w:rsidP="0088716E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4345335" w14:textId="77777777" w:rsidR="0088716E" w:rsidRPr="008428D6" w:rsidRDefault="0088716E" w:rsidP="0088716E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76690293" w14:textId="77777777" w:rsidR="0088716E" w:rsidRPr="008428D6" w:rsidRDefault="0088716E" w:rsidP="0088716E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5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3594B7F1" w14:textId="77777777" w:rsidR="0088716E" w:rsidRPr="008428D6" w:rsidRDefault="0088716E" w:rsidP="0088716E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256159D1" w14:textId="77777777" w:rsidR="0088716E" w:rsidRPr="008428D6" w:rsidRDefault="0088716E" w:rsidP="0088716E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2BF626C" w14:textId="77777777" w:rsidR="0088716E" w:rsidRDefault="0088716E" w:rsidP="0088716E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32F8541" w14:textId="77777777" w:rsidR="0088716E" w:rsidRPr="0074108F" w:rsidRDefault="0088716E" w:rsidP="0088716E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7117D50B" w14:textId="77777777" w:rsidR="0088716E" w:rsidRPr="0074108F" w:rsidRDefault="0088716E" w:rsidP="0088716E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3A54FD4F" w14:textId="77777777" w:rsidR="0088716E" w:rsidRPr="0074108F" w:rsidRDefault="0088716E" w:rsidP="0088716E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9869258" w14:textId="77777777" w:rsidR="0088716E" w:rsidRPr="0074108F" w:rsidRDefault="0088716E" w:rsidP="0088716E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6AA92138" w14:textId="0E5CF1E0" w:rsidR="0088716E" w:rsidRPr="0074108F" w:rsidRDefault="0088716E" w:rsidP="0088716E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756C46B8" w14:textId="77777777" w:rsidR="0088716E" w:rsidRPr="00337D6D" w:rsidRDefault="0088716E" w:rsidP="0088716E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55E1F7D4" w14:textId="77777777" w:rsidR="0088716E" w:rsidRPr="0074108F" w:rsidRDefault="0088716E" w:rsidP="0088716E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58ED6AF0" w14:textId="77777777" w:rsidR="0088716E" w:rsidRDefault="0088716E" w:rsidP="0088716E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72C5ABF" w14:textId="4074232F" w:rsidR="0088716E" w:rsidRPr="00CE2779" w:rsidRDefault="0088716E" w:rsidP="0088716E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bookmarkStart w:id="3" w:name="_Hlk201567641"/>
      <w:r w:rsidRPr="00865E0F">
        <w:rPr>
          <w:bCs/>
        </w:rPr>
        <w:t xml:space="preserve">Про </w:t>
      </w:r>
      <w:r>
        <w:rPr>
          <w:bCs/>
        </w:rPr>
        <w:t>внесення змін до рішення обласної ради від 24 квітня 2025 року № 1186-</w:t>
      </w:r>
      <w:r>
        <w:rPr>
          <w:bCs/>
          <w:lang w:val="en-GB"/>
        </w:rPr>
        <w:t>VIII</w:t>
      </w:r>
      <w:r w:rsidRPr="00E20D27">
        <w:rPr>
          <w:bCs/>
        </w:rPr>
        <w:t xml:space="preserve"> </w:t>
      </w:r>
      <w:r w:rsidRPr="00865E0F">
        <w:rPr>
          <w:bCs/>
        </w:rPr>
        <w:t xml:space="preserve"> </w:t>
      </w:r>
      <w:r>
        <w:rPr>
          <w:bCs/>
        </w:rPr>
        <w:t>«Про затвердження в новій редакції</w:t>
      </w:r>
      <w:r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bookmarkEnd w:id="3"/>
      <w:r w:rsidRPr="00CE2779">
        <w:t xml:space="preserve">». </w:t>
      </w:r>
    </w:p>
    <w:p w14:paraId="6BA217E4" w14:textId="77777777" w:rsidR="0088716E" w:rsidRDefault="0088716E" w:rsidP="0088716E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447B831C" w14:textId="77777777" w:rsidR="0088716E" w:rsidRPr="007B351B" w:rsidRDefault="0088716E" w:rsidP="0088716E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5161979F" w14:textId="77777777" w:rsidR="0088716E" w:rsidRPr="007571C3" w:rsidRDefault="0088716E" w:rsidP="0088716E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28028F6C" w14:textId="77777777" w:rsidR="0088716E" w:rsidRDefault="0088716E" w:rsidP="0088716E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3E9923D7" w14:textId="61A7AC4C" w:rsidR="0088716E" w:rsidRPr="007B351B" w:rsidRDefault="0088716E" w:rsidP="0088716E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="00DF1B36" w:rsidRPr="00865E0F">
        <w:rPr>
          <w:bCs/>
        </w:rPr>
        <w:t xml:space="preserve">Про </w:t>
      </w:r>
      <w:r w:rsidR="00DF1B36">
        <w:rPr>
          <w:bCs/>
        </w:rPr>
        <w:t>внесення змін до рішення обласної ради від 24 квітня 2025 року № 1186-</w:t>
      </w:r>
      <w:r w:rsidR="00DF1B36">
        <w:rPr>
          <w:bCs/>
          <w:lang w:val="en-GB"/>
        </w:rPr>
        <w:t>VIII</w:t>
      </w:r>
      <w:r w:rsidR="00DF1B36" w:rsidRPr="00E20D27">
        <w:rPr>
          <w:bCs/>
        </w:rPr>
        <w:t xml:space="preserve"> </w:t>
      </w:r>
      <w:r w:rsidR="00DF1B36" w:rsidRPr="00865E0F">
        <w:rPr>
          <w:bCs/>
        </w:rPr>
        <w:t xml:space="preserve"> </w:t>
      </w:r>
      <w:r w:rsidR="00DF1B36">
        <w:rPr>
          <w:bCs/>
        </w:rPr>
        <w:t>«Про затвердження в новій редакції</w:t>
      </w:r>
      <w:r w:rsidR="00DF1B36" w:rsidRPr="00865E0F">
        <w:rPr>
          <w:bCs/>
        </w:rPr>
        <w:t xml:space="preserve"> Статуту КОМУНАЛЬНОГО ЗАКЛАДУ «ЛІЦЕЙ З ПОСИЛЕНОЮ ВІЙСЬКОВО-ФІЗИЧНОЮ ПІДГОТОВКОЮ “ПАТРІОТ”»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1400B910" w14:textId="77777777" w:rsidR="0088716E" w:rsidRPr="007B351B" w:rsidRDefault="0088716E" w:rsidP="0088716E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8716E" w:rsidRPr="00424EA9" w14:paraId="7853019F" w14:textId="77777777" w:rsidTr="009D27F7">
        <w:trPr>
          <w:trHeight w:val="1065"/>
        </w:trPr>
        <w:tc>
          <w:tcPr>
            <w:tcW w:w="1798" w:type="dxa"/>
            <w:hideMark/>
          </w:tcPr>
          <w:p w14:paraId="7AC85900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30B4C0F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371CD6B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FE23FFD" w14:textId="5C75A494" w:rsidR="0088716E" w:rsidRPr="00424EA9" w:rsidRDefault="005279C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5530" w:type="dxa"/>
          </w:tcPr>
          <w:p w14:paraId="70B644A1" w14:textId="77777777" w:rsidR="005279C1" w:rsidRDefault="0088716E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</w:t>
            </w:r>
            <w:r w:rsidR="005279C1">
              <w:rPr>
                <w:rFonts w:cs="Times New Roman"/>
                <w:szCs w:val="28"/>
              </w:rPr>
              <w:t xml:space="preserve"> </w:t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</w:p>
          <w:p w14:paraId="0AD637AE" w14:textId="77777777" w:rsidR="005279C1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</w:t>
            </w:r>
          </w:p>
          <w:p w14:paraId="0548E13B" w14:textId="5722C0F0" w:rsidR="0088716E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Сталінський Д.В.,</w:t>
            </w: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88716E" w:rsidRPr="00424EA9">
              <w:rPr>
                <w:rFonts w:cs="Times New Roman"/>
                <w:szCs w:val="28"/>
              </w:rPr>
              <w:t>.);</w:t>
            </w:r>
          </w:p>
          <w:p w14:paraId="57F54B34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88716E" w:rsidRPr="00424EA9" w14:paraId="75128A80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23723B02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04E7425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CCAA708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5768D7C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01EB500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88716E" w:rsidRPr="00424EA9" w14:paraId="2E7A3592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635857F8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1AD4E50" w14:textId="77777777" w:rsidR="0088716E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  <w:p w14:paraId="4F33AE84" w14:textId="0ACB1873" w:rsidR="005279C1" w:rsidRPr="005279C1" w:rsidRDefault="005279C1" w:rsidP="005279C1">
            <w:pPr>
              <w:tabs>
                <w:tab w:val="left" w:pos="5415"/>
                <w:tab w:val="left" w:pos="7620"/>
              </w:tabs>
              <w:ind w:left="-25"/>
              <w:rPr>
                <w:rFonts w:cs="Times New Roman"/>
                <w:b/>
                <w:bCs/>
                <w:sz w:val="20"/>
                <w:szCs w:val="20"/>
              </w:rPr>
            </w:pPr>
            <w:r w:rsidRPr="005279C1">
              <w:rPr>
                <w:rFonts w:cs="Times New Roman"/>
                <w:b/>
                <w:bCs/>
                <w:sz w:val="20"/>
                <w:szCs w:val="20"/>
              </w:rPr>
              <w:t>Не голосував</w:t>
            </w:r>
          </w:p>
        </w:tc>
        <w:tc>
          <w:tcPr>
            <w:tcW w:w="392" w:type="dxa"/>
            <w:vAlign w:val="center"/>
            <w:hideMark/>
          </w:tcPr>
          <w:p w14:paraId="0CBAED9A" w14:textId="77777777" w:rsidR="0088716E" w:rsidRPr="00424EA9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A39D2C8" w14:textId="5ADB0ED7" w:rsidR="0088716E" w:rsidRPr="00424EA9" w:rsidRDefault="005279C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530" w:type="dxa"/>
            <w:hideMark/>
          </w:tcPr>
          <w:p w14:paraId="7BEE51B9" w14:textId="77777777" w:rsidR="0088716E" w:rsidRDefault="0088716E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  <w:p w14:paraId="17583872" w14:textId="57D54538" w:rsidR="005279C1" w:rsidRPr="00424EA9" w:rsidRDefault="005279C1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(Гурова К.Д.)</w:t>
            </w:r>
          </w:p>
        </w:tc>
      </w:tr>
    </w:tbl>
    <w:p w14:paraId="2165F8CF" w14:textId="77777777" w:rsidR="0088716E" w:rsidRPr="007B351B" w:rsidRDefault="0088716E" w:rsidP="0088716E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6006DDB6" w14:textId="77777777" w:rsidR="0088716E" w:rsidRPr="007B351B" w:rsidRDefault="0088716E" w:rsidP="0088716E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02747805" w14:textId="77777777" w:rsidR="0088716E" w:rsidRDefault="0088716E" w:rsidP="0088716E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492D16AE" w14:textId="77777777" w:rsidR="0088716E" w:rsidRPr="007B351B" w:rsidRDefault="0088716E" w:rsidP="0088716E">
      <w:pPr>
        <w:tabs>
          <w:tab w:val="left" w:pos="851"/>
        </w:tabs>
        <w:jc w:val="both"/>
        <w:rPr>
          <w:bCs/>
          <w:szCs w:val="28"/>
          <w:lang w:eastAsia="uk-UA"/>
        </w:rPr>
        <w:sectPr w:rsidR="0088716E" w:rsidRPr="007B351B" w:rsidSect="0088716E">
          <w:pgSz w:w="11906" w:h="16838"/>
          <w:pgMar w:top="426" w:right="991" w:bottom="709" w:left="1440" w:header="708" w:footer="708" w:gutter="0"/>
          <w:cols w:space="720"/>
        </w:sectPr>
      </w:pPr>
    </w:p>
    <w:p w14:paraId="247A323C" w14:textId="77777777" w:rsidR="00DF1B36" w:rsidRPr="008428D6" w:rsidRDefault="00DF1B36" w:rsidP="00DF1B3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595ECA0D">
          <v:rect id="_x0000_i1029" style="width:39pt;height:51.75pt" o:ole="" o:preferrelative="t" stroked="f">
            <v:imagedata r:id="rId7" o:title=""/>
          </v:rect>
          <o:OLEObject Type="Embed" ProgID="StaticMetafile" ShapeID="_x0000_i1029" DrawAspect="Content" ObjectID="_1812979778" r:id="rId16"/>
        </w:object>
      </w:r>
    </w:p>
    <w:p w14:paraId="7EE5F5A5" w14:textId="77777777" w:rsidR="00DF1B36" w:rsidRPr="008428D6" w:rsidRDefault="00DF1B36" w:rsidP="00DF1B36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70DB094" w14:textId="77777777" w:rsidR="00DF1B36" w:rsidRPr="008428D6" w:rsidRDefault="00DF1B36" w:rsidP="00DF1B36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33BFE80" w14:textId="77777777" w:rsidR="00DF1B36" w:rsidRPr="008428D6" w:rsidRDefault="00DF1B36" w:rsidP="00DF1B3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6F9F3B14" w14:textId="77777777" w:rsidR="00DF1B36" w:rsidRPr="008428D6" w:rsidRDefault="00DF1B36" w:rsidP="00DF1B3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7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4AAA7284" w14:textId="77777777" w:rsidR="00DF1B36" w:rsidRPr="008428D6" w:rsidRDefault="00DF1B36" w:rsidP="00DF1B36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7F7FC5C" w14:textId="77777777" w:rsidR="00DF1B36" w:rsidRPr="008428D6" w:rsidRDefault="00DF1B36" w:rsidP="00DF1B36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4F99170F" w14:textId="77777777" w:rsidR="00DF1B36" w:rsidRDefault="00DF1B36" w:rsidP="00DF1B36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3F1678C9" w14:textId="77777777" w:rsidR="00DF1B36" w:rsidRPr="0074108F" w:rsidRDefault="00DF1B36" w:rsidP="00DF1B36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5C2484CB" w14:textId="77777777" w:rsidR="00DF1B36" w:rsidRPr="0074108F" w:rsidRDefault="00DF1B36" w:rsidP="00DF1B36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00074E6B" w14:textId="77777777" w:rsidR="00DF1B36" w:rsidRPr="0074108F" w:rsidRDefault="00DF1B36" w:rsidP="00DF1B36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33581D36" w14:textId="77777777" w:rsidR="00DF1B36" w:rsidRPr="0074108F" w:rsidRDefault="00DF1B36" w:rsidP="00DF1B36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56657F41" w14:textId="1041C41B" w:rsidR="00DF1B36" w:rsidRPr="0074108F" w:rsidRDefault="00DF1B36" w:rsidP="00DF1B36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0ECFB18A" w14:textId="77777777" w:rsidR="00DF1B36" w:rsidRPr="00337D6D" w:rsidRDefault="00DF1B36" w:rsidP="00DF1B36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50DAB534" w14:textId="77777777" w:rsidR="00DF1B36" w:rsidRPr="0074108F" w:rsidRDefault="00DF1B36" w:rsidP="00DF1B36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71665CF6" w14:textId="77777777" w:rsidR="00DF1B36" w:rsidRDefault="00DF1B36" w:rsidP="00DF1B36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7F0937BC" w14:textId="5DF8276B" w:rsidR="00DF1B36" w:rsidRPr="00CE2779" w:rsidRDefault="00DF1B36" w:rsidP="00DF1B36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CE2779">
        <w:t xml:space="preserve">». </w:t>
      </w:r>
    </w:p>
    <w:p w14:paraId="1FAC1691" w14:textId="77777777" w:rsidR="00DF1B36" w:rsidRDefault="00DF1B36" w:rsidP="00DF1B36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27EA887A" w14:textId="77777777" w:rsidR="00DF1B36" w:rsidRPr="007B351B" w:rsidRDefault="00DF1B36" w:rsidP="00DF1B36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6B8274F4" w14:textId="77777777" w:rsidR="00DF1B36" w:rsidRPr="007571C3" w:rsidRDefault="00DF1B36" w:rsidP="00DF1B36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06CD9D2B" w14:textId="77777777" w:rsidR="00DF1B36" w:rsidRDefault="00DF1B36" w:rsidP="00DF1B3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9133D16" w14:textId="582D62EF" w:rsidR="00DF1B36" w:rsidRPr="007B351B" w:rsidRDefault="00DF1B36" w:rsidP="00DF1B36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«</w:t>
      </w:r>
      <w:r w:rsidRPr="00453D86">
        <w:rPr>
          <w:iCs/>
          <w:szCs w:val="28"/>
        </w:rPr>
        <w:t>ХАРКІВСЬКИЙ АКАДЕМІЧНИЙ ЛІЦЕЙ № 9»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121B2CE4" w14:textId="77777777" w:rsidR="00DF1B36" w:rsidRPr="007B351B" w:rsidRDefault="00DF1B36" w:rsidP="00DF1B3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DF1B36" w:rsidRPr="00424EA9" w14:paraId="72656DF6" w14:textId="77777777" w:rsidTr="009D27F7">
        <w:trPr>
          <w:trHeight w:val="1065"/>
        </w:trPr>
        <w:tc>
          <w:tcPr>
            <w:tcW w:w="1798" w:type="dxa"/>
            <w:hideMark/>
          </w:tcPr>
          <w:p w14:paraId="3795EDA3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CA52A5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25D141E9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7DA436F" w14:textId="3F78819A" w:rsidR="00DF1B36" w:rsidRPr="00424EA9" w:rsidRDefault="00EE1359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4118F139" w14:textId="77777777" w:rsidR="00EE1359" w:rsidRPr="00424EA9" w:rsidRDefault="00DF1B36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74EAE15C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057BC515" w14:textId="71D47577" w:rsidR="00DF1B36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DF1B36" w:rsidRPr="00424EA9">
              <w:rPr>
                <w:rFonts w:cs="Times New Roman"/>
                <w:szCs w:val="28"/>
              </w:rPr>
              <w:t>.);</w:t>
            </w:r>
          </w:p>
          <w:p w14:paraId="784461B6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DF1B36" w:rsidRPr="00424EA9" w14:paraId="755CEC69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38387778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94C0F3B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5F14611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419C8C7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C384286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DF1B36" w:rsidRPr="00424EA9" w14:paraId="75638400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08E68144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DF9D0C4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3CAB87C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3143940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9E51BAC" w14:textId="77777777" w:rsidR="00DF1B36" w:rsidRPr="00424EA9" w:rsidRDefault="00DF1B36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05CBF122" w14:textId="77777777" w:rsidR="00DF1B36" w:rsidRPr="007B351B" w:rsidRDefault="00DF1B36" w:rsidP="00DF1B36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7BEE6603" w14:textId="77777777" w:rsidR="00DF1B36" w:rsidRPr="007B351B" w:rsidRDefault="00DF1B36" w:rsidP="00DF1B3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03CC77EE" w14:textId="77777777" w:rsidR="00DF1B36" w:rsidRDefault="00DF1B36" w:rsidP="00DF1B36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56219C3C" w14:textId="77777777" w:rsidR="00DF1B36" w:rsidRPr="007B351B" w:rsidRDefault="00DF1B36" w:rsidP="00DF1B36">
      <w:pPr>
        <w:tabs>
          <w:tab w:val="left" w:pos="851"/>
        </w:tabs>
        <w:jc w:val="both"/>
        <w:rPr>
          <w:bCs/>
          <w:szCs w:val="28"/>
          <w:lang w:eastAsia="uk-UA"/>
        </w:rPr>
        <w:sectPr w:rsidR="00DF1B36" w:rsidRPr="007B351B" w:rsidSect="006052F0">
          <w:pgSz w:w="11906" w:h="16838"/>
          <w:pgMar w:top="426" w:right="849" w:bottom="709" w:left="1440" w:header="708" w:footer="708" w:gutter="0"/>
          <w:cols w:space="720"/>
        </w:sectPr>
      </w:pPr>
    </w:p>
    <w:p w14:paraId="615657F8" w14:textId="77777777" w:rsidR="004E7288" w:rsidRPr="008428D6" w:rsidRDefault="004E7288" w:rsidP="004E728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48042042">
          <v:rect id="_x0000_i1030" style="width:39pt;height:51.75pt" o:ole="" o:preferrelative="t" stroked="f">
            <v:imagedata r:id="rId7" o:title=""/>
          </v:rect>
          <o:OLEObject Type="Embed" ProgID="StaticMetafile" ShapeID="_x0000_i1030" DrawAspect="Content" ObjectID="_1812979779" r:id="rId18"/>
        </w:object>
      </w:r>
    </w:p>
    <w:p w14:paraId="4879B6AF" w14:textId="77777777" w:rsidR="004E7288" w:rsidRPr="008428D6" w:rsidRDefault="004E7288" w:rsidP="004E7288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00623F81" w14:textId="77777777" w:rsidR="004E7288" w:rsidRPr="008428D6" w:rsidRDefault="004E7288" w:rsidP="004E7288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42AE8DE" w14:textId="77777777" w:rsidR="004E7288" w:rsidRPr="008428D6" w:rsidRDefault="004E7288" w:rsidP="004E72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0D345E8D" w14:textId="77777777" w:rsidR="004E7288" w:rsidRPr="008428D6" w:rsidRDefault="004E7288" w:rsidP="004E72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1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D1BF72E" w14:textId="77777777" w:rsidR="004E7288" w:rsidRPr="008428D6" w:rsidRDefault="004E7288" w:rsidP="004E7288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24E65CC8" w14:textId="77777777" w:rsidR="004E7288" w:rsidRPr="008428D6" w:rsidRDefault="004E7288" w:rsidP="004E7288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3482198F" w14:textId="77777777" w:rsidR="004E7288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E1B3F90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7662757D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3A42381E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196FAC8B" w14:textId="77777777" w:rsidR="004E7288" w:rsidRPr="0074108F" w:rsidRDefault="004E7288" w:rsidP="004E72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6C3B1B92" w14:textId="7D702010" w:rsidR="004E7288" w:rsidRPr="0074108F" w:rsidRDefault="004E7288" w:rsidP="004E7288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329DB064" w14:textId="77777777" w:rsidR="004E7288" w:rsidRPr="00337D6D" w:rsidRDefault="004E7288" w:rsidP="004E7288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6684CC02" w14:textId="77777777" w:rsidR="004E7288" w:rsidRPr="0074108F" w:rsidRDefault="004E7288" w:rsidP="004E72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0F936735" w14:textId="77777777" w:rsidR="004E7288" w:rsidRDefault="004E7288" w:rsidP="004E7288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4EB271C" w14:textId="2CF10E7C" w:rsidR="004E7288" w:rsidRPr="00CE2779" w:rsidRDefault="004E7288" w:rsidP="004E7288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CE2779">
        <w:t xml:space="preserve">». </w:t>
      </w:r>
    </w:p>
    <w:p w14:paraId="6C482241" w14:textId="77777777" w:rsidR="004E7288" w:rsidRDefault="004E7288" w:rsidP="004E7288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26570396" w14:textId="77777777" w:rsidR="004E7288" w:rsidRPr="007B351B" w:rsidRDefault="004E7288" w:rsidP="004E7288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73316196" w14:textId="77777777" w:rsidR="004E7288" w:rsidRPr="007571C3" w:rsidRDefault="004E7288" w:rsidP="004E7288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4879BE5D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0188CDD4" w14:textId="0EC891BE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«ХАРКІВСЬКИЙ АКАДЕМІЧНИЙ ЛІЦЕЙ “ІНТЕЛ 13”»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784D01E6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288" w:rsidRPr="00424EA9" w14:paraId="1607E256" w14:textId="77777777" w:rsidTr="009D27F7">
        <w:trPr>
          <w:trHeight w:val="1065"/>
        </w:trPr>
        <w:tc>
          <w:tcPr>
            <w:tcW w:w="1798" w:type="dxa"/>
            <w:hideMark/>
          </w:tcPr>
          <w:p w14:paraId="3D4EC420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1C6D07A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3388B6D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7B49836D" w14:textId="097F675B" w:rsidR="004E7288" w:rsidRPr="00424EA9" w:rsidRDefault="00EE1359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3C01D9FE" w14:textId="77777777" w:rsidR="00EE1359" w:rsidRPr="00424EA9" w:rsidRDefault="004E7288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2E14A68A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1C25C593" w14:textId="6945B7A0" w:rsidR="004E7288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4E7288" w:rsidRPr="00424EA9">
              <w:rPr>
                <w:rFonts w:cs="Times New Roman"/>
                <w:szCs w:val="28"/>
              </w:rPr>
              <w:t>.);</w:t>
            </w:r>
          </w:p>
          <w:p w14:paraId="70194F6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288" w:rsidRPr="00424EA9" w14:paraId="527E21EA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4782AE78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B6C186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CF0BC9F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A810930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34A3FCC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288" w:rsidRPr="00424EA9" w14:paraId="01B8576F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4BE7FFAD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E486F62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BE5CCC7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EDE7C1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6E09B72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7FEE9D6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295D662D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7F259600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40914872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1250CE4C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4396C196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0F421E16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1A353E6F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07A8FA86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  <w:sectPr w:rsidR="004E7288" w:rsidRPr="007B351B" w:rsidSect="004E7288">
          <w:pgSz w:w="11906" w:h="16838"/>
          <w:pgMar w:top="426" w:right="991" w:bottom="709" w:left="1440" w:header="708" w:footer="708" w:gutter="0"/>
          <w:cols w:space="720"/>
        </w:sectPr>
      </w:pPr>
    </w:p>
    <w:p w14:paraId="7B30DCFB" w14:textId="77777777" w:rsidR="004E7288" w:rsidRPr="008428D6" w:rsidRDefault="004E7288" w:rsidP="004E728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6BA1128">
          <v:rect id="_x0000_i1031" style="width:39pt;height:51.75pt" o:ole="" o:preferrelative="t" stroked="f">
            <v:imagedata r:id="rId7" o:title=""/>
          </v:rect>
          <o:OLEObject Type="Embed" ProgID="StaticMetafile" ShapeID="_x0000_i1031" DrawAspect="Content" ObjectID="_1812979780" r:id="rId20"/>
        </w:object>
      </w:r>
    </w:p>
    <w:p w14:paraId="1C9A84E5" w14:textId="77777777" w:rsidR="004E7288" w:rsidRPr="008428D6" w:rsidRDefault="004E7288" w:rsidP="004E7288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6EE8F478" w14:textId="77777777" w:rsidR="004E7288" w:rsidRPr="008428D6" w:rsidRDefault="004E7288" w:rsidP="004E7288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9F79108" w14:textId="77777777" w:rsidR="004E7288" w:rsidRPr="008428D6" w:rsidRDefault="004E7288" w:rsidP="004E72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2983E069" w14:textId="77777777" w:rsidR="004E7288" w:rsidRPr="008428D6" w:rsidRDefault="004E7288" w:rsidP="004E72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4344E367" w14:textId="77777777" w:rsidR="004E7288" w:rsidRPr="008428D6" w:rsidRDefault="004E7288" w:rsidP="004E7288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44D4B64B" w14:textId="77777777" w:rsidR="004E7288" w:rsidRPr="008428D6" w:rsidRDefault="004E7288" w:rsidP="004E7288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F6226DA" w14:textId="77777777" w:rsidR="004E7288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379373C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3C48E1EC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530FEE81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253DA78D" w14:textId="77777777" w:rsidR="004E7288" w:rsidRPr="0074108F" w:rsidRDefault="004E7288" w:rsidP="004E72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9519A26" w14:textId="0CAD6D28" w:rsidR="004E7288" w:rsidRPr="0074108F" w:rsidRDefault="004E7288" w:rsidP="004E7288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5A937A0C" w14:textId="77777777" w:rsidR="004E7288" w:rsidRPr="00337D6D" w:rsidRDefault="004E7288" w:rsidP="004E7288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66BDFAD2" w14:textId="77777777" w:rsidR="004E7288" w:rsidRPr="0074108F" w:rsidRDefault="004E7288" w:rsidP="004E72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214C29AD" w14:textId="77777777" w:rsidR="004E7288" w:rsidRDefault="004E7288" w:rsidP="004E7288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01E78E18" w14:textId="5800A553" w:rsidR="004E7288" w:rsidRPr="00CE2779" w:rsidRDefault="004E7288" w:rsidP="004E7288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CE2779">
        <w:t xml:space="preserve">». </w:t>
      </w:r>
    </w:p>
    <w:p w14:paraId="2B42E3B2" w14:textId="77777777" w:rsidR="004E7288" w:rsidRDefault="004E7288" w:rsidP="004E7288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4025E741" w14:textId="77777777" w:rsidR="004E7288" w:rsidRPr="007B351B" w:rsidRDefault="004E7288" w:rsidP="004E7288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09256CF4" w14:textId="77777777" w:rsidR="004E7288" w:rsidRPr="007571C3" w:rsidRDefault="004E7288" w:rsidP="004E7288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7BD172ED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2D32E755" w14:textId="7E314A7A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14E17DD3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288" w:rsidRPr="00424EA9" w14:paraId="436CCB9A" w14:textId="77777777" w:rsidTr="009D27F7">
        <w:trPr>
          <w:trHeight w:val="1065"/>
        </w:trPr>
        <w:tc>
          <w:tcPr>
            <w:tcW w:w="1798" w:type="dxa"/>
            <w:hideMark/>
          </w:tcPr>
          <w:p w14:paraId="29A4C83E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1A2BC07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4B1439A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1F47EBA" w14:textId="1903DCA9" w:rsidR="004E7288" w:rsidRPr="00424EA9" w:rsidRDefault="00EE1359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429A758A" w14:textId="77777777" w:rsidR="00EE1359" w:rsidRPr="00424EA9" w:rsidRDefault="004E7288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3A9C0F6B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739F2B2E" w14:textId="10083F03" w:rsidR="004E7288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4E7288" w:rsidRPr="00424EA9">
              <w:rPr>
                <w:rFonts w:cs="Times New Roman"/>
                <w:szCs w:val="28"/>
              </w:rPr>
              <w:t>.);</w:t>
            </w:r>
          </w:p>
          <w:p w14:paraId="3C487993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288" w:rsidRPr="00424EA9" w14:paraId="2039BE5F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3FCBAC8F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3A7CD15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57735E0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FEAB2EA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69DEB7B0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288" w:rsidRPr="00424EA9" w14:paraId="3E1A7373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6248F769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24485A20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6B65572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BF8A56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EDE943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7CBE0E4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037F43B4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789FA41E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1F681101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  <w:sectPr w:rsidR="004E7288" w:rsidRPr="007B351B" w:rsidSect="004E7288">
          <w:pgSz w:w="11906" w:h="16838"/>
          <w:pgMar w:top="426" w:right="991" w:bottom="709" w:left="1440" w:header="708" w:footer="708" w:gutter="0"/>
          <w:cols w:space="720"/>
        </w:sectPr>
      </w:pPr>
    </w:p>
    <w:p w14:paraId="33982B45" w14:textId="77777777" w:rsidR="004E7288" w:rsidRPr="008428D6" w:rsidRDefault="004E7288" w:rsidP="004E728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069F9808">
          <v:rect id="_x0000_i1032" style="width:39pt;height:51.75pt" o:ole="" o:preferrelative="t" stroked="f">
            <v:imagedata r:id="rId7" o:title=""/>
          </v:rect>
          <o:OLEObject Type="Embed" ProgID="StaticMetafile" ShapeID="_x0000_i1032" DrawAspect="Content" ObjectID="_1812979781" r:id="rId22"/>
        </w:object>
      </w:r>
    </w:p>
    <w:p w14:paraId="6FC0D107" w14:textId="77777777" w:rsidR="004E7288" w:rsidRPr="008428D6" w:rsidRDefault="004E7288" w:rsidP="004E7288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31FE703" w14:textId="77777777" w:rsidR="004E7288" w:rsidRPr="008428D6" w:rsidRDefault="004E7288" w:rsidP="004E7288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9EE4678" w14:textId="77777777" w:rsidR="004E7288" w:rsidRPr="008428D6" w:rsidRDefault="004E7288" w:rsidP="004E72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15121E0C" w14:textId="77777777" w:rsidR="004E7288" w:rsidRPr="008428D6" w:rsidRDefault="004E7288" w:rsidP="004E72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3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73176B87" w14:textId="77777777" w:rsidR="004E7288" w:rsidRPr="008428D6" w:rsidRDefault="004E7288" w:rsidP="004E7288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64850A95" w14:textId="77777777" w:rsidR="004E7288" w:rsidRPr="008428D6" w:rsidRDefault="004E7288" w:rsidP="004E7288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5EF3EFBC" w14:textId="77777777" w:rsidR="004E7288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4F40F7EE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0A74503D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2B36E16B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372949E" w14:textId="77777777" w:rsidR="004E7288" w:rsidRPr="0074108F" w:rsidRDefault="004E7288" w:rsidP="004E72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0DBC6DEF" w14:textId="0B5CB592" w:rsidR="004E7288" w:rsidRPr="0074108F" w:rsidRDefault="004E7288" w:rsidP="004E7288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10D2191B" w14:textId="77777777" w:rsidR="004E7288" w:rsidRPr="00337D6D" w:rsidRDefault="004E7288" w:rsidP="004E7288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6719EBE2" w14:textId="77777777" w:rsidR="004E7288" w:rsidRPr="0074108F" w:rsidRDefault="004E7288" w:rsidP="004E72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687B3D74" w14:textId="77777777" w:rsidR="004E7288" w:rsidRDefault="004E7288" w:rsidP="004E7288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5AF16ABF" w14:textId="77777777" w:rsidR="004E7288" w:rsidRPr="00CE2779" w:rsidRDefault="004E7288" w:rsidP="004E7288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CE2779">
        <w:t xml:space="preserve">». </w:t>
      </w:r>
    </w:p>
    <w:p w14:paraId="7A9918E5" w14:textId="77777777" w:rsidR="004E7288" w:rsidRDefault="004E7288" w:rsidP="004E7288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5E5CFE87" w14:textId="77777777" w:rsidR="004E7288" w:rsidRPr="007B351B" w:rsidRDefault="004E7288" w:rsidP="004E7288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309D6C44" w14:textId="77777777" w:rsidR="004E7288" w:rsidRPr="007571C3" w:rsidRDefault="004E7288" w:rsidP="004E7288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224F43C6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55E7B8F4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453D86">
        <w:rPr>
          <w:bCs/>
        </w:rPr>
        <w:t xml:space="preserve">Про затвердження в новій редакції Статуту </w:t>
      </w:r>
      <w:r w:rsidRPr="00453D86">
        <w:rPr>
          <w:iCs/>
          <w:szCs w:val="28"/>
        </w:rPr>
        <w:t>КОМУНАЛЬНОГО ЗАКЛАДУ</w:t>
      </w:r>
      <w:r w:rsidRPr="00453D86">
        <w:rPr>
          <w:iCs/>
          <w:sz w:val="24"/>
        </w:rPr>
        <w:t xml:space="preserve"> </w:t>
      </w:r>
      <w:r w:rsidRPr="00453D86">
        <w:rPr>
          <w:iCs/>
          <w:szCs w:val="28"/>
        </w:rPr>
        <w:t>«ЧУГУЇВСЬКИЙ АКАДЕМІЧНИЙ ЛІЦЕЙ “СИНЕРГІЯ”» ХАРКІВСЬКОЇ ОБЛАСНОЇ РАДИ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35AF410F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288" w:rsidRPr="00424EA9" w14:paraId="44394D9F" w14:textId="77777777" w:rsidTr="009D27F7">
        <w:trPr>
          <w:trHeight w:val="1065"/>
        </w:trPr>
        <w:tc>
          <w:tcPr>
            <w:tcW w:w="1798" w:type="dxa"/>
            <w:hideMark/>
          </w:tcPr>
          <w:p w14:paraId="1F5F9CD1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20FB287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1F40AC27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F19161C" w14:textId="0F19E1E8" w:rsidR="004E7288" w:rsidRPr="00424EA9" w:rsidRDefault="00EE1359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5AFF997A" w14:textId="77777777" w:rsidR="00EE1359" w:rsidRPr="00424EA9" w:rsidRDefault="004E7288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1AAFC5D9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3B513353" w14:textId="6445D837" w:rsidR="004E7288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4E7288" w:rsidRPr="00424EA9">
              <w:rPr>
                <w:rFonts w:cs="Times New Roman"/>
                <w:szCs w:val="28"/>
              </w:rPr>
              <w:t>.);</w:t>
            </w:r>
          </w:p>
          <w:p w14:paraId="352AC0F5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288" w:rsidRPr="00424EA9" w14:paraId="5AD726B2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6563A5B3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AD8B52B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6AB171A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CA20A2E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F6D2FFF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288" w:rsidRPr="00424EA9" w14:paraId="2A86E5CE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0AF46B6F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5DCA42F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377B5B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282882B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4AEA1EE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42AC81C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484B9D75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17E46FB1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319D9924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  <w:sectPr w:rsidR="004E7288" w:rsidRPr="007B351B" w:rsidSect="004E7288">
          <w:pgSz w:w="11906" w:h="16838"/>
          <w:pgMar w:top="426" w:right="991" w:bottom="709" w:left="1440" w:header="708" w:footer="708" w:gutter="0"/>
          <w:cols w:space="720"/>
        </w:sectPr>
      </w:pPr>
    </w:p>
    <w:p w14:paraId="0608CAA1" w14:textId="77777777" w:rsidR="004E7288" w:rsidRDefault="004E7288" w:rsidP="004E7288">
      <w:pPr>
        <w:keepNext/>
        <w:keepLines/>
        <w:ind w:left="4320"/>
        <w:rPr>
          <w:rFonts w:cs="Times New Roman"/>
          <w:szCs w:val="28"/>
        </w:rPr>
      </w:pPr>
    </w:p>
    <w:p w14:paraId="607124F1" w14:textId="77777777" w:rsidR="004E7288" w:rsidRPr="008428D6" w:rsidRDefault="004E7288" w:rsidP="004E728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A524015">
          <v:rect id="_x0000_i1033" style="width:39pt;height:51.75pt" o:ole="" o:preferrelative="t" stroked="f">
            <v:imagedata r:id="rId7" o:title=""/>
          </v:rect>
          <o:OLEObject Type="Embed" ProgID="StaticMetafile" ShapeID="_x0000_i1033" DrawAspect="Content" ObjectID="_1812979782" r:id="rId24"/>
        </w:object>
      </w:r>
    </w:p>
    <w:p w14:paraId="6FA31E0B" w14:textId="77777777" w:rsidR="004E7288" w:rsidRPr="008428D6" w:rsidRDefault="004E7288" w:rsidP="004E7288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FC48CCC" w14:textId="77777777" w:rsidR="004E7288" w:rsidRPr="008428D6" w:rsidRDefault="004E7288" w:rsidP="004E7288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25A513E" w14:textId="77777777" w:rsidR="004E7288" w:rsidRPr="008428D6" w:rsidRDefault="004E7288" w:rsidP="004E728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2DEB76EA" w14:textId="77777777" w:rsidR="004E7288" w:rsidRPr="008428D6" w:rsidRDefault="004E7288" w:rsidP="004E728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5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3D3DBC1C" w14:textId="77777777" w:rsidR="004E7288" w:rsidRPr="008428D6" w:rsidRDefault="004E7288" w:rsidP="004E7288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466547E" w14:textId="77777777" w:rsidR="004E7288" w:rsidRPr="008428D6" w:rsidRDefault="004E7288" w:rsidP="004E7288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64C422D7" w14:textId="77777777" w:rsidR="004E7288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53796D5E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74659220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77A3D3CD" w14:textId="77777777" w:rsidR="004E7288" w:rsidRPr="0074108F" w:rsidRDefault="004E7288" w:rsidP="004E7288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63015B2D" w14:textId="77777777" w:rsidR="004E7288" w:rsidRPr="0074108F" w:rsidRDefault="004E7288" w:rsidP="004E728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613C95B" w14:textId="008980D6" w:rsidR="004E7288" w:rsidRPr="0074108F" w:rsidRDefault="004E7288" w:rsidP="004E7288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00207324" w14:textId="77777777" w:rsidR="004E7288" w:rsidRPr="00337D6D" w:rsidRDefault="004E7288" w:rsidP="004E7288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77EDDFB3" w14:textId="77777777" w:rsidR="004E7288" w:rsidRPr="0074108F" w:rsidRDefault="004E7288" w:rsidP="004E728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7BABDBFF" w14:textId="77777777" w:rsidR="004E7288" w:rsidRDefault="004E7288" w:rsidP="004E7288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0B23CB8A" w14:textId="60796FA5" w:rsidR="004E7288" w:rsidRPr="00CE2779" w:rsidRDefault="004E7288" w:rsidP="004E7288">
      <w:pPr>
        <w:tabs>
          <w:tab w:val="left" w:pos="709"/>
        </w:tabs>
        <w:jc w:val="both"/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рішення обласної ради «</w:t>
      </w:r>
      <w:r w:rsidRPr="00E20D27">
        <w:rPr>
          <w:iCs/>
          <w:szCs w:val="28"/>
        </w:rPr>
        <w:t>Про погодження штатних розписів</w:t>
      </w:r>
      <w:r w:rsidRPr="00E20D27">
        <w:rPr>
          <w:b/>
          <w:bCs/>
          <w:iCs/>
          <w:szCs w:val="28"/>
        </w:rPr>
        <w:t xml:space="preserve">  </w:t>
      </w:r>
      <w:r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</w:t>
      </w:r>
      <w:r w:rsidRPr="00CE2779">
        <w:t xml:space="preserve">». </w:t>
      </w:r>
    </w:p>
    <w:p w14:paraId="77441105" w14:textId="77777777" w:rsidR="004E7288" w:rsidRDefault="004E7288" w:rsidP="004E7288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094DED3F" w14:textId="77777777" w:rsidR="004E7288" w:rsidRPr="007B351B" w:rsidRDefault="004E7288" w:rsidP="004E7288">
      <w:pPr>
        <w:tabs>
          <w:tab w:val="left" w:pos="709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0D934A41" w14:textId="77777777" w:rsidR="004E7288" w:rsidRPr="007571C3" w:rsidRDefault="004E7288" w:rsidP="004E7288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66945436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636F8916" w14:textId="47BC3285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2.</w:t>
      </w:r>
      <w:r w:rsidRPr="007B351B">
        <w:rPr>
          <w:bCs/>
          <w:szCs w:val="28"/>
          <w:lang w:eastAsia="uk-UA"/>
        </w:rPr>
        <w:t xml:space="preserve">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 «</w:t>
      </w:r>
      <w:r w:rsidRPr="00E20D27">
        <w:rPr>
          <w:iCs/>
          <w:szCs w:val="28"/>
        </w:rPr>
        <w:t>Про погодження штатних розписів</w:t>
      </w:r>
      <w:r w:rsidRPr="00E20D27">
        <w:rPr>
          <w:b/>
          <w:bCs/>
          <w:iCs/>
          <w:szCs w:val="28"/>
        </w:rPr>
        <w:t xml:space="preserve">  </w:t>
      </w:r>
      <w:r w:rsidRPr="00E20D27">
        <w:rPr>
          <w:iCs/>
          <w:szCs w:val="28"/>
        </w:rPr>
        <w:t>закладів освіти, що є у спільній власності територіальних громад сіл, селищ, міст  Харківської області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48EAF94B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4E7288" w:rsidRPr="00424EA9" w14:paraId="5DCEF12C" w14:textId="77777777" w:rsidTr="009D27F7">
        <w:trPr>
          <w:trHeight w:val="1065"/>
        </w:trPr>
        <w:tc>
          <w:tcPr>
            <w:tcW w:w="1798" w:type="dxa"/>
            <w:hideMark/>
          </w:tcPr>
          <w:p w14:paraId="796A861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6A7040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051B10B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901D78C" w14:textId="0BEC3F26" w:rsidR="004E7288" w:rsidRPr="00424EA9" w:rsidRDefault="00EE1359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71B3DB9F" w14:textId="77777777" w:rsidR="00EE1359" w:rsidRPr="00424EA9" w:rsidRDefault="004E7288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1BFD5987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37778543" w14:textId="61604B4F" w:rsidR="004E7288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4E7288" w:rsidRPr="00424EA9">
              <w:rPr>
                <w:rFonts w:cs="Times New Roman"/>
                <w:szCs w:val="28"/>
              </w:rPr>
              <w:t>.);</w:t>
            </w:r>
          </w:p>
          <w:p w14:paraId="7F4038C6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4E7288" w:rsidRPr="00424EA9" w14:paraId="335AB9C4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67071EE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738FEFA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09A70C0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FE42481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E594FE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4E7288" w:rsidRPr="00424EA9" w14:paraId="0B08CC25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3A95692C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0F09614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8BA2F9D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C19CA3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3A2E3C5" w14:textId="77777777" w:rsidR="004E7288" w:rsidRPr="00424EA9" w:rsidRDefault="004E7288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6B8C572B" w14:textId="77777777" w:rsidR="004E7288" w:rsidRPr="007B351B" w:rsidRDefault="004E7288" w:rsidP="004E7288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01F90183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48BBBFDA" w14:textId="77777777" w:rsidR="004E7288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65BBF00D" w14:textId="77777777" w:rsidR="004E7288" w:rsidRPr="007B351B" w:rsidRDefault="004E7288" w:rsidP="004E7288">
      <w:pPr>
        <w:tabs>
          <w:tab w:val="left" w:pos="851"/>
        </w:tabs>
        <w:jc w:val="both"/>
        <w:rPr>
          <w:bCs/>
          <w:szCs w:val="28"/>
          <w:lang w:eastAsia="uk-UA"/>
        </w:rPr>
        <w:sectPr w:rsidR="004E7288" w:rsidRPr="007B351B" w:rsidSect="004E7288">
          <w:pgSz w:w="11906" w:h="16838"/>
          <w:pgMar w:top="426" w:right="991" w:bottom="709" w:left="1440" w:header="708" w:footer="708" w:gutter="0"/>
          <w:cols w:space="720"/>
        </w:sectPr>
      </w:pPr>
    </w:p>
    <w:p w14:paraId="77CF8970" w14:textId="6D098BD9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209B105D">
          <v:rect id="_x0000_i1034" style="width:39pt;height:51.75pt" o:ole="" o:preferrelative="t" stroked="f">
            <v:imagedata r:id="rId7" o:title=""/>
          </v:rect>
          <o:OLEObject Type="Embed" ProgID="StaticMetafile" ShapeID="_x0000_i1034" DrawAspect="Content" ObjectID="_1812979783" r:id="rId26"/>
        </w:object>
      </w:r>
    </w:p>
    <w:p w14:paraId="5F35F344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33C24FBF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07A1646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26B544A3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7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1316E674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0939D52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366CD51" w14:textId="77777777" w:rsidR="007571C3" w:rsidRPr="00EE1359" w:rsidRDefault="007571C3" w:rsidP="004622BD">
      <w:pPr>
        <w:jc w:val="center"/>
        <w:rPr>
          <w:rFonts w:eastAsia="Times New Roman" w:cs="Times New Roman"/>
          <w:b/>
          <w:kern w:val="2"/>
          <w:sz w:val="16"/>
          <w:szCs w:val="16"/>
        </w:rPr>
      </w:pPr>
    </w:p>
    <w:p w14:paraId="6A0740EE" w14:textId="4F0F922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3352EB44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32379D7A" w14:textId="77777777" w:rsidR="004622BD" w:rsidRPr="00EE1359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 w:val="16"/>
          <w:szCs w:val="16"/>
        </w:rPr>
      </w:pPr>
    </w:p>
    <w:p w14:paraId="39AD6739" w14:textId="77777777" w:rsidR="00337D6D" w:rsidRPr="0074108F" w:rsidRDefault="00337D6D" w:rsidP="00337D6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C5DC894" w14:textId="0FE6BD31" w:rsidR="00337D6D" w:rsidRPr="0074108F" w:rsidRDefault="00337D6D" w:rsidP="00337D6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44E4AB8F" w14:textId="77777777" w:rsidR="00337D6D" w:rsidRPr="00337D6D" w:rsidRDefault="00337D6D" w:rsidP="00337D6D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139665F8" w14:textId="77777777" w:rsidR="00337D6D" w:rsidRPr="0074108F" w:rsidRDefault="00337D6D" w:rsidP="00337D6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67B8D789" w14:textId="77777777" w:rsidR="00CC6817" w:rsidRPr="00EE1359" w:rsidRDefault="00CC6817" w:rsidP="006F6E45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EFCDEF2" w14:textId="0BC6C6AC" w:rsidR="004E7288" w:rsidRPr="00010E4A" w:rsidRDefault="00CC6817" w:rsidP="004E7288">
      <w:pPr>
        <w:tabs>
          <w:tab w:val="left" w:pos="993"/>
        </w:tabs>
        <w:spacing w:line="280" w:lineRule="exact"/>
        <w:jc w:val="both"/>
        <w:rPr>
          <w:iCs/>
          <w:szCs w:val="28"/>
        </w:rPr>
      </w:pPr>
      <w:r w:rsidRPr="00CC6817">
        <w:rPr>
          <w:rFonts w:cs="Times New Roman"/>
          <w:szCs w:val="28"/>
          <w:lang w:eastAsia="ru-RU"/>
        </w:rPr>
        <w:t xml:space="preserve">До питання щодо </w:t>
      </w:r>
      <w:r w:rsidR="004E7288">
        <w:rPr>
          <w:iCs/>
          <w:szCs w:val="28"/>
        </w:rPr>
        <w:t xml:space="preserve">погодження </w:t>
      </w:r>
      <w:proofErr w:type="spellStart"/>
      <w:r w:rsidR="004E7288">
        <w:rPr>
          <w:iCs/>
          <w:szCs w:val="28"/>
        </w:rPr>
        <w:t>проєктів</w:t>
      </w:r>
      <w:proofErr w:type="spellEnd"/>
      <w:r w:rsidR="004E7288">
        <w:rPr>
          <w:iCs/>
          <w:szCs w:val="28"/>
        </w:rPr>
        <w:t xml:space="preserve"> додаткових угод до контрактів керівників: </w:t>
      </w:r>
      <w:r w:rsidR="004E7288" w:rsidRPr="000F1AAB">
        <w:rPr>
          <w:iCs/>
          <w:szCs w:val="28"/>
        </w:rPr>
        <w:t>КОМУНАЛЬНОГО ЗАКЛАДУ</w:t>
      </w:r>
      <w:r w:rsidR="004E7288" w:rsidRPr="002A3D16">
        <w:rPr>
          <w:iCs/>
          <w:sz w:val="24"/>
        </w:rPr>
        <w:t xml:space="preserve"> </w:t>
      </w:r>
      <w:r w:rsidR="004E7288" w:rsidRPr="00010E4A">
        <w:rPr>
          <w:iCs/>
          <w:szCs w:val="28"/>
        </w:rPr>
        <w:t>«ХАРКІВСЬКИЙ АКАДЕМІЧНИЙ ЛІЦЕЙ № 9» ХАРКІВСЬКОЇ ОБЛАСНОЇ РАДИ</w:t>
      </w:r>
      <w:r w:rsidR="004E7288">
        <w:rPr>
          <w:iCs/>
          <w:szCs w:val="28"/>
        </w:rPr>
        <w:t xml:space="preserve">, </w:t>
      </w:r>
      <w:r w:rsidR="004E7288" w:rsidRPr="000F1AAB">
        <w:rPr>
          <w:iCs/>
          <w:szCs w:val="28"/>
        </w:rPr>
        <w:t>КОМУНАЛЬНОГО ЗАКЛАДУ</w:t>
      </w:r>
      <w:r w:rsidR="004E7288" w:rsidRPr="002A3D16">
        <w:rPr>
          <w:iCs/>
          <w:sz w:val="24"/>
        </w:rPr>
        <w:t xml:space="preserve"> </w:t>
      </w:r>
      <w:r w:rsidR="004E7288"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 w:rsidR="004E7288">
        <w:rPr>
          <w:iCs/>
          <w:szCs w:val="28"/>
        </w:rPr>
        <w:t xml:space="preserve">, </w:t>
      </w:r>
      <w:r w:rsidR="004E7288" w:rsidRPr="000F1AAB">
        <w:rPr>
          <w:iCs/>
          <w:szCs w:val="28"/>
        </w:rPr>
        <w:t>КОМУНАЛЬНОГО ЗАКЛАДУ</w:t>
      </w:r>
      <w:r w:rsidR="004E7288" w:rsidRPr="002A3D16">
        <w:rPr>
          <w:iCs/>
          <w:sz w:val="24"/>
        </w:rPr>
        <w:t xml:space="preserve"> </w:t>
      </w:r>
      <w:r w:rsidR="004E7288" w:rsidRPr="00010E4A">
        <w:rPr>
          <w:iCs/>
          <w:szCs w:val="28"/>
        </w:rPr>
        <w:t>«ХАРКІВСЬКИЙ АКАДЕМІЧНИЙ ЛІЦЕЙ “ІНТЕЛ 13”» ХАРКІВСЬКОЇ ОБЛАСНОЇ РАДИ</w:t>
      </w:r>
      <w:r w:rsidR="004E7288">
        <w:rPr>
          <w:iCs/>
          <w:szCs w:val="28"/>
        </w:rPr>
        <w:t xml:space="preserve">, </w:t>
      </w:r>
      <w:r w:rsidR="004E7288" w:rsidRPr="000F1AAB">
        <w:rPr>
          <w:iCs/>
          <w:szCs w:val="28"/>
        </w:rPr>
        <w:t>КОМУНАЛЬНОГО ЗАКЛАДУ</w:t>
      </w:r>
      <w:r w:rsidR="004E7288" w:rsidRPr="002A3D16">
        <w:rPr>
          <w:iCs/>
          <w:sz w:val="24"/>
        </w:rPr>
        <w:t xml:space="preserve"> </w:t>
      </w:r>
      <w:r w:rsidR="004E7288" w:rsidRPr="00010E4A">
        <w:rPr>
          <w:iCs/>
          <w:szCs w:val="28"/>
        </w:rPr>
        <w:t>«ХАРКІВСЬКИЙ ЦЕНТР НАЦІОНАЛЬНО</w:t>
      </w:r>
      <w:r w:rsidR="004E7288">
        <w:rPr>
          <w:iCs/>
          <w:szCs w:val="28"/>
        </w:rPr>
        <w:t>-</w:t>
      </w:r>
      <w:r w:rsidR="004E7288"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7025FA14" w14:textId="77777777" w:rsidR="004E7288" w:rsidRDefault="004E7288" w:rsidP="004E7288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785631CE" w14:textId="30362A90" w:rsidR="007571C3" w:rsidRPr="007B351B" w:rsidRDefault="007571C3" w:rsidP="007571C3">
      <w:pPr>
        <w:tabs>
          <w:tab w:val="left" w:pos="851"/>
        </w:tabs>
        <w:ind w:firstLine="709"/>
        <w:jc w:val="both"/>
        <w:rPr>
          <w:b/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зазначене питання, постійна комісія дійшла ВИСНОВКУ:</w:t>
      </w:r>
    </w:p>
    <w:p w14:paraId="67E55417" w14:textId="58A62031" w:rsidR="004E7288" w:rsidRPr="00010E4A" w:rsidRDefault="004E7288" w:rsidP="004E7288">
      <w:pPr>
        <w:tabs>
          <w:tab w:val="left" w:pos="993"/>
        </w:tabs>
        <w:spacing w:line="280" w:lineRule="exact"/>
        <w:jc w:val="both"/>
        <w:rPr>
          <w:iCs/>
          <w:szCs w:val="28"/>
        </w:rPr>
      </w:pPr>
      <w:r>
        <w:rPr>
          <w:iCs/>
          <w:szCs w:val="28"/>
        </w:rPr>
        <w:t xml:space="preserve">Погодити </w:t>
      </w:r>
      <w:proofErr w:type="spellStart"/>
      <w:r>
        <w:rPr>
          <w:iCs/>
          <w:szCs w:val="28"/>
        </w:rPr>
        <w:t>проєкти</w:t>
      </w:r>
      <w:proofErr w:type="spellEnd"/>
      <w:r>
        <w:rPr>
          <w:iCs/>
          <w:szCs w:val="28"/>
        </w:rPr>
        <w:t xml:space="preserve"> додаткових угод до контрактів керівників: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№ 9»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«ЧУГУЇВСЬКИЙ АКАДЕМІЧНИЙ ЛІЦЕЙ “СИНЕРГІЯ”»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АКАДЕМІЧНИЙ ЛІЦЕЙ “ІНТЕЛ 13”» ХАРКІВСЬКОЇ ОБЛАСНОЇ РАДИ</w:t>
      </w:r>
      <w:r>
        <w:rPr>
          <w:iCs/>
          <w:szCs w:val="28"/>
        </w:rPr>
        <w:t xml:space="preserve">, </w:t>
      </w:r>
      <w:r w:rsidRPr="000F1AAB">
        <w:rPr>
          <w:iCs/>
          <w:szCs w:val="28"/>
        </w:rPr>
        <w:t>КОМУНАЛЬНОГО ЗАКЛАДУ</w:t>
      </w:r>
      <w:r w:rsidRPr="002A3D16">
        <w:rPr>
          <w:iCs/>
          <w:sz w:val="24"/>
        </w:rPr>
        <w:t xml:space="preserve"> </w:t>
      </w:r>
      <w:r w:rsidRPr="00010E4A">
        <w:rPr>
          <w:iCs/>
          <w:szCs w:val="28"/>
        </w:rPr>
        <w:t>«ХАРКІВСЬКИЙ ЦЕНТР НАЦІОНАЛЬНО</w:t>
      </w:r>
      <w:r>
        <w:rPr>
          <w:iCs/>
          <w:szCs w:val="28"/>
        </w:rPr>
        <w:t>-</w:t>
      </w:r>
      <w:r w:rsidRPr="00010E4A">
        <w:rPr>
          <w:iCs/>
          <w:szCs w:val="28"/>
        </w:rPr>
        <w:t>ПАТРІОТИЧНОГО ВИХОВАННЯ “ЗАХИСНИК”» ХАРКІВСЬКОЇ ОБЛАСНОЇ РАДИ.</w:t>
      </w:r>
    </w:p>
    <w:p w14:paraId="7B86335F" w14:textId="77777777" w:rsidR="007571C3" w:rsidRPr="004E7288" w:rsidRDefault="007571C3" w:rsidP="007571C3">
      <w:pPr>
        <w:tabs>
          <w:tab w:val="left" w:pos="851"/>
        </w:tabs>
        <w:jc w:val="both"/>
        <w:rPr>
          <w:b/>
          <w:bCs/>
          <w:sz w:val="16"/>
          <w:szCs w:val="16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571C3" w:rsidRPr="00424EA9" w14:paraId="627D3BF3" w14:textId="77777777" w:rsidTr="00524E7B">
        <w:trPr>
          <w:trHeight w:val="1065"/>
        </w:trPr>
        <w:tc>
          <w:tcPr>
            <w:tcW w:w="1798" w:type="dxa"/>
            <w:hideMark/>
          </w:tcPr>
          <w:p w14:paraId="666DB0D5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925B5D2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56BCF5FB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A357CF8" w14:textId="2218C5EE" w:rsidR="007571C3" w:rsidRPr="00424EA9" w:rsidRDefault="00EE1359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378D6FA8" w14:textId="77777777" w:rsidR="00EE1359" w:rsidRPr="00424EA9" w:rsidRDefault="007571C3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48015167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0C0D845F" w14:textId="759CC04B" w:rsidR="007571C3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7571C3" w:rsidRPr="00424EA9">
              <w:rPr>
                <w:rFonts w:cs="Times New Roman"/>
                <w:szCs w:val="28"/>
              </w:rPr>
              <w:t>.);</w:t>
            </w:r>
          </w:p>
          <w:p w14:paraId="7D9BF119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571C3" w:rsidRPr="00424EA9" w14:paraId="5EB26C9C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971BA75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1B0B0AE6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1ADDEB7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645DF0E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518B0E5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571C3" w:rsidRPr="00424EA9" w14:paraId="62929C05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DFD754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7F8A5354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8ABB2A0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F0A0B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43530278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2D785145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7BD29BA7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372E7871" w14:textId="0CCF5401" w:rsidR="007571C3" w:rsidRDefault="007571C3">
      <w:pPr>
        <w:spacing w:after="160" w:line="259" w:lineRule="auto"/>
        <w:rPr>
          <w:rFonts w:cs="Times New Roman"/>
          <w:b/>
          <w:bCs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br w:type="page"/>
      </w:r>
    </w:p>
    <w:p w14:paraId="30574676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32EFB09D">
          <v:rect id="_x0000_i1035" style="width:39pt;height:51.75pt" o:ole="" o:preferrelative="t" stroked="f">
            <v:imagedata r:id="rId7" o:title=""/>
          </v:rect>
          <o:OLEObject Type="Embed" ProgID="StaticMetafile" ShapeID="_x0000_i1035" DrawAspect="Content" ObjectID="_1812979784" r:id="rId28"/>
        </w:object>
      </w:r>
    </w:p>
    <w:p w14:paraId="17FCEDF3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D4143CA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BD28549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46500062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2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062B98A8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518C0B78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2BB0CC86" w14:textId="77777777" w:rsidR="005C69B6" w:rsidRPr="00EE1359" w:rsidRDefault="005C69B6" w:rsidP="004622BD">
      <w:pPr>
        <w:jc w:val="center"/>
        <w:rPr>
          <w:rFonts w:eastAsia="Times New Roman" w:cs="Times New Roman"/>
          <w:b/>
          <w:kern w:val="2"/>
          <w:sz w:val="16"/>
          <w:szCs w:val="16"/>
        </w:rPr>
      </w:pPr>
    </w:p>
    <w:p w14:paraId="04A0DB68" w14:textId="7B529F28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2A0DCBF8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6E56C2DB" w14:textId="77777777" w:rsidR="004622BD" w:rsidRPr="00EE1359" w:rsidRDefault="004622BD" w:rsidP="004622BD">
      <w:pPr>
        <w:jc w:val="center"/>
        <w:rPr>
          <w:rFonts w:eastAsia="Times New Roman" w:cs="Times New Roman"/>
          <w:b/>
          <w:kern w:val="2"/>
          <w:sz w:val="16"/>
          <w:szCs w:val="16"/>
        </w:rPr>
      </w:pPr>
    </w:p>
    <w:p w14:paraId="59DF7FDC" w14:textId="77777777" w:rsidR="00337D6D" w:rsidRPr="0074108F" w:rsidRDefault="00337D6D" w:rsidP="00337D6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6E38FF06" w14:textId="4469F151" w:rsidR="00337D6D" w:rsidRPr="0074108F" w:rsidRDefault="00337D6D" w:rsidP="00337D6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1B9C7CCC" w14:textId="77777777" w:rsidR="00337D6D" w:rsidRPr="00337D6D" w:rsidRDefault="00337D6D" w:rsidP="00337D6D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5D6C5C13" w14:textId="77777777" w:rsidR="00337D6D" w:rsidRPr="0074108F" w:rsidRDefault="00337D6D" w:rsidP="00337D6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115906B0" w14:textId="77777777" w:rsidR="00CC6817" w:rsidRPr="00EE1359" w:rsidRDefault="00CC6817" w:rsidP="00CE2779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0344350B" w14:textId="77777777" w:rsidR="00EE1359" w:rsidRDefault="00CC6817" w:rsidP="00EE1359">
      <w:pPr>
        <w:tabs>
          <w:tab w:val="left" w:pos="993"/>
        </w:tabs>
        <w:spacing w:line="280" w:lineRule="exact"/>
        <w:jc w:val="both"/>
        <w:rPr>
          <w:iCs/>
          <w:szCs w:val="28"/>
        </w:rPr>
      </w:pPr>
      <w:r w:rsidRPr="00CC6817">
        <w:rPr>
          <w:iCs/>
          <w:szCs w:val="28"/>
        </w:rPr>
        <w:t xml:space="preserve">До </w:t>
      </w:r>
      <w:bookmarkStart w:id="4" w:name="_Hlk125379577"/>
      <w:r w:rsidR="00EE1359" w:rsidRPr="00FD39D6">
        <w:rPr>
          <w:iCs/>
          <w:szCs w:val="28"/>
        </w:rPr>
        <w:t xml:space="preserve">погодження </w:t>
      </w:r>
      <w:r w:rsidR="00EE1359" w:rsidRPr="00E20D27">
        <w:rPr>
          <w:iCs/>
          <w:szCs w:val="28"/>
        </w:rPr>
        <w:t>внесення змін до контракту № 473 від 16 грудня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2024 року, укладеного Харківською обласною радою із керівником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КОМУНАЛЬНОГО ЗАКЛАДУ «ХАРКІВСЬКА ОБЛАСНА СТАНЦІЯ ЮНИХ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ТУРИСТІВ» ХАРКІВСЬКОЇ ОБЛАСНОЇ РАДИ,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замінивши назву Закладу на КОМУНАЛЬНИЙ ЗАКЛАД «ХАРКІВСЬКИЙ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ОБЛАСНИЙ ЦЕНТР ТУРИЗМУ, КРАЄЗНАВСТВА, СПОРТУ ТА ЕКСКУРСІЙ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УЧНІВСЬКОЇ МОЛОДІ» ХАРКІВСЬКОЇ ОБЛАСНОЇ РАДИ</w:t>
      </w:r>
      <w:r w:rsidR="00EE1359" w:rsidRPr="00FD39D6">
        <w:rPr>
          <w:iCs/>
          <w:szCs w:val="28"/>
        </w:rPr>
        <w:t xml:space="preserve"> в</w:t>
      </w:r>
      <w:r w:rsidR="00EE1359" w:rsidRPr="00E20D27">
        <w:rPr>
          <w:iCs/>
          <w:szCs w:val="28"/>
        </w:rPr>
        <w:t>ідповідно до рішення обласної ради від 24 квітня 2025 року № 1171-</w:t>
      </w:r>
      <w:r w:rsidR="00EE1359" w:rsidRPr="00FD39D6">
        <w:rPr>
          <w:iCs/>
          <w:szCs w:val="28"/>
          <w:lang w:val="en-GB"/>
        </w:rPr>
        <w:t>V</w:t>
      </w:r>
      <w:r w:rsidR="00EE1359" w:rsidRPr="00E20D27">
        <w:rPr>
          <w:iCs/>
          <w:szCs w:val="28"/>
        </w:rPr>
        <w:t>ІІІ</w:t>
      </w:r>
      <w:r w:rsidR="00EE1359" w:rsidRPr="00FD39D6">
        <w:rPr>
          <w:iCs/>
          <w:szCs w:val="28"/>
        </w:rPr>
        <w:t>.</w:t>
      </w:r>
    </w:p>
    <w:p w14:paraId="2B6352FF" w14:textId="77777777" w:rsidR="00EE1359" w:rsidRDefault="00EE1359" w:rsidP="00EE1359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>
        <w:rPr>
          <w:rFonts w:cs="Times New Roman"/>
          <w:bCs/>
          <w:szCs w:val="28"/>
        </w:rPr>
        <w:t xml:space="preserve">радою (Розробник – </w:t>
      </w:r>
      <w:r w:rsidRPr="005771EC">
        <w:rPr>
          <w:color w:val="000000"/>
          <w:szCs w:val="28"/>
          <w:shd w:val="clear" w:color="auto" w:fill="FFFFFF"/>
        </w:rPr>
        <w:t>управління</w:t>
      </w:r>
      <w:r w:rsidRPr="005771EC">
        <w:rPr>
          <w:szCs w:val="28"/>
        </w:rPr>
        <w:t xml:space="preserve"> </w:t>
      </w:r>
      <w:r w:rsidRPr="005771EC">
        <w:rPr>
          <w:color w:val="000000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>
        <w:rPr>
          <w:szCs w:val="28"/>
        </w:rPr>
        <w:t>).</w:t>
      </w:r>
    </w:p>
    <w:p w14:paraId="64404F93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>, постійна комісія дійшла ВИСНОВКУ:</w:t>
      </w:r>
    </w:p>
    <w:p w14:paraId="4906BD05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4FEB7DB2" w14:textId="77777777" w:rsidR="00EE1359" w:rsidRDefault="007571C3" w:rsidP="00EE1359">
      <w:pPr>
        <w:tabs>
          <w:tab w:val="left" w:pos="993"/>
        </w:tabs>
        <w:jc w:val="both"/>
        <w:rPr>
          <w:iCs/>
          <w:szCs w:val="28"/>
        </w:rPr>
      </w:pPr>
      <w:r w:rsidRPr="007B351B">
        <w:rPr>
          <w:bCs/>
          <w:szCs w:val="28"/>
          <w:lang w:eastAsia="uk-UA"/>
        </w:rPr>
        <w:t xml:space="preserve">2 Погодити </w:t>
      </w:r>
      <w:r w:rsidR="00EE1359" w:rsidRPr="00E20D27">
        <w:rPr>
          <w:iCs/>
          <w:szCs w:val="28"/>
        </w:rPr>
        <w:t>внесення змін до контракту № 473 від 16 грудня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2024 року, укладеного Харківською обласною радою із керівником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КОМУНАЛЬНОГО ЗАКЛАДУ «ХАРКІВСЬКА ОБЛАСНА СТАНЦІЯ ЮНИХ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ТУРИСТІВ» ХАРКІВСЬКОЇ ОБЛАСНОЇ РАДИ,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замінивши назву Закладу на КОМУНАЛЬНИЙ ЗАКЛАД «ХАРКІВСЬКИЙ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ОБЛАСНИЙ ЦЕНТР ТУРИЗМУ, КРАЄЗНАВСТВА, СПОРТУ ТА ЕКСКУРСІЙ</w:t>
      </w:r>
      <w:r w:rsidR="00EE1359" w:rsidRPr="00FD39D6">
        <w:rPr>
          <w:iCs/>
          <w:szCs w:val="28"/>
        </w:rPr>
        <w:t xml:space="preserve"> </w:t>
      </w:r>
      <w:r w:rsidR="00EE1359" w:rsidRPr="00E20D27">
        <w:rPr>
          <w:iCs/>
          <w:szCs w:val="28"/>
        </w:rPr>
        <w:t>УЧНІВСЬКОЇ МОЛОДІ» ХАРКІВСЬКОЇ ОБЛАСНОЇ РАДИ</w:t>
      </w:r>
      <w:r w:rsidR="00EE1359" w:rsidRPr="00FD39D6">
        <w:rPr>
          <w:iCs/>
          <w:szCs w:val="28"/>
        </w:rPr>
        <w:t xml:space="preserve"> в</w:t>
      </w:r>
      <w:r w:rsidR="00EE1359" w:rsidRPr="00E20D27">
        <w:rPr>
          <w:iCs/>
          <w:szCs w:val="28"/>
        </w:rPr>
        <w:t>ідповідно до рішення обласної ради від 24 квітня 2025 року № 1171-</w:t>
      </w:r>
      <w:r w:rsidR="00EE1359" w:rsidRPr="00FD39D6">
        <w:rPr>
          <w:iCs/>
          <w:szCs w:val="28"/>
          <w:lang w:val="en-GB"/>
        </w:rPr>
        <w:t>V</w:t>
      </w:r>
      <w:r w:rsidR="00EE1359" w:rsidRPr="00E20D27">
        <w:rPr>
          <w:iCs/>
          <w:szCs w:val="28"/>
        </w:rPr>
        <w:t>ІІІ</w:t>
      </w:r>
      <w:r w:rsidR="00EE1359" w:rsidRPr="00FD39D6">
        <w:rPr>
          <w:iCs/>
          <w:szCs w:val="28"/>
        </w:rPr>
        <w:t>.</w:t>
      </w:r>
    </w:p>
    <w:p w14:paraId="454CC7F7" w14:textId="1841F799" w:rsidR="007571C3" w:rsidRPr="00EE1359" w:rsidRDefault="007571C3" w:rsidP="007571C3">
      <w:pPr>
        <w:tabs>
          <w:tab w:val="left" w:pos="851"/>
        </w:tabs>
        <w:jc w:val="both"/>
        <w:rPr>
          <w:b/>
          <w:bCs/>
          <w:sz w:val="8"/>
          <w:szCs w:val="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7571C3" w:rsidRPr="00424EA9" w14:paraId="3943F212" w14:textId="77777777" w:rsidTr="00524E7B">
        <w:trPr>
          <w:trHeight w:val="1065"/>
        </w:trPr>
        <w:tc>
          <w:tcPr>
            <w:tcW w:w="1798" w:type="dxa"/>
            <w:hideMark/>
          </w:tcPr>
          <w:p w14:paraId="2DA01BA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252D0F4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6E270C4F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B1033A6" w14:textId="5E87CE0B" w:rsidR="007571C3" w:rsidRPr="00424EA9" w:rsidRDefault="00EE1359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440A6407" w14:textId="77777777" w:rsidR="00EE1359" w:rsidRPr="00424EA9" w:rsidRDefault="007571C3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Куц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Г.М., Гурова К.Д., </w:t>
            </w:r>
            <w:r w:rsidR="00EE1359" w:rsidRPr="00424EA9">
              <w:rPr>
                <w:rFonts w:cs="Times New Roman"/>
                <w:szCs w:val="28"/>
              </w:rPr>
              <w:br/>
            </w:r>
            <w:r w:rsidR="00EE1359"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="00EE1359"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="00EE1359" w:rsidRPr="00424EA9">
              <w:rPr>
                <w:rFonts w:cs="Times New Roman"/>
                <w:szCs w:val="28"/>
              </w:rPr>
              <w:t xml:space="preserve"> Т.В., </w:t>
            </w:r>
          </w:p>
          <w:p w14:paraId="5DAC2D91" w14:textId="77777777" w:rsidR="00EE135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273D1219" w14:textId="315D0964" w:rsidR="007571C3" w:rsidRPr="00424EA9" w:rsidRDefault="00EE1359" w:rsidP="00EE1359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</w:t>
            </w:r>
            <w:r w:rsidR="007571C3" w:rsidRPr="00424EA9">
              <w:rPr>
                <w:rFonts w:cs="Times New Roman"/>
                <w:szCs w:val="28"/>
              </w:rPr>
              <w:t>.);</w:t>
            </w:r>
          </w:p>
          <w:p w14:paraId="6CEC1DE6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7571C3" w:rsidRPr="00424EA9" w14:paraId="0240EA20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7EAA7D91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6DA02C7E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4D7D1B0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69426C7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0CA071F8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7571C3" w:rsidRPr="00424EA9" w14:paraId="6AA23DD3" w14:textId="77777777" w:rsidTr="00524E7B">
        <w:trPr>
          <w:trHeight w:val="340"/>
        </w:trPr>
        <w:tc>
          <w:tcPr>
            <w:tcW w:w="1798" w:type="dxa"/>
            <w:vAlign w:val="center"/>
          </w:tcPr>
          <w:p w14:paraId="0F62757D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4F42082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340163D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A1F9F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2CFFC12A" w14:textId="77777777" w:rsidR="007571C3" w:rsidRPr="00424EA9" w:rsidRDefault="007571C3" w:rsidP="00524E7B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6D2AB21F" w14:textId="77777777" w:rsidR="007571C3" w:rsidRPr="007B351B" w:rsidRDefault="007571C3" w:rsidP="007571C3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1A0053BD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p w14:paraId="19993289" w14:textId="77777777" w:rsidR="007571C3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</w:pPr>
    </w:p>
    <w:p w14:paraId="25346014" w14:textId="77777777" w:rsidR="007571C3" w:rsidRPr="007B351B" w:rsidRDefault="007571C3" w:rsidP="007571C3">
      <w:pPr>
        <w:tabs>
          <w:tab w:val="left" w:pos="851"/>
        </w:tabs>
        <w:jc w:val="both"/>
        <w:rPr>
          <w:bCs/>
          <w:szCs w:val="28"/>
          <w:lang w:eastAsia="uk-UA"/>
        </w:rPr>
        <w:sectPr w:rsidR="007571C3" w:rsidRPr="007B351B" w:rsidSect="007571C3">
          <w:pgSz w:w="11906" w:h="16838"/>
          <w:pgMar w:top="426" w:right="991" w:bottom="709" w:left="1440" w:header="708" w:footer="708" w:gutter="0"/>
          <w:cols w:space="720"/>
        </w:sectPr>
      </w:pPr>
    </w:p>
    <w:p w14:paraId="0153A8A9" w14:textId="77777777" w:rsidR="004622BD" w:rsidRPr="008428D6" w:rsidRDefault="004622BD" w:rsidP="004622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03F24BD4">
          <v:rect id="_x0000_i1036" style="width:39pt;height:51.75pt" o:ole="" o:preferrelative="t" stroked="f">
            <v:imagedata r:id="rId7" o:title=""/>
          </v:rect>
          <o:OLEObject Type="Embed" ProgID="StaticMetafile" ShapeID="_x0000_i1036" DrawAspect="Content" ObjectID="_1812979785" r:id="rId30"/>
        </w:object>
      </w:r>
    </w:p>
    <w:p w14:paraId="017A080E" w14:textId="77777777" w:rsidR="004622BD" w:rsidRPr="008428D6" w:rsidRDefault="004622BD" w:rsidP="004622BD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4193BE74" w14:textId="77777777" w:rsidR="004622BD" w:rsidRPr="008428D6" w:rsidRDefault="004622BD" w:rsidP="004622BD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5BFE4469" w14:textId="77777777" w:rsidR="004622BD" w:rsidRPr="008428D6" w:rsidRDefault="004622BD" w:rsidP="004622BD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49360B0" w14:textId="77777777" w:rsidR="004622BD" w:rsidRPr="008428D6" w:rsidRDefault="004622BD" w:rsidP="004622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ab/>
      </w:r>
    </w:p>
    <w:p w14:paraId="64F11308" w14:textId="77777777" w:rsidR="004622BD" w:rsidRPr="008428D6" w:rsidRDefault="004622BD" w:rsidP="004622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8428D6">
        <w:rPr>
          <w:rFonts w:eastAsia="Times New Roman" w:cs="Times New Roman"/>
          <w:i/>
          <w:szCs w:val="28"/>
        </w:rPr>
        <w:t>тел</w:t>
      </w:r>
      <w:proofErr w:type="spellEnd"/>
      <w:r w:rsidRPr="008428D6">
        <w:rPr>
          <w:rFonts w:eastAsia="Times New Roman" w:cs="Times New Roman"/>
          <w:i/>
          <w:szCs w:val="28"/>
        </w:rPr>
        <w:t>. 700-53-29,  e-</w:t>
      </w:r>
      <w:proofErr w:type="spellStart"/>
      <w:r w:rsidRPr="008428D6">
        <w:rPr>
          <w:rFonts w:eastAsia="Times New Roman" w:cs="Times New Roman"/>
          <w:i/>
          <w:szCs w:val="28"/>
        </w:rPr>
        <w:t>mail</w:t>
      </w:r>
      <w:proofErr w:type="spellEnd"/>
      <w:r w:rsidRPr="008428D6">
        <w:rPr>
          <w:rFonts w:eastAsia="Times New Roman" w:cs="Times New Roman"/>
          <w:i/>
          <w:szCs w:val="28"/>
        </w:rPr>
        <w:t xml:space="preserve">:  </w:t>
      </w:r>
      <w:hyperlink r:id="rId31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0F74049C" w14:textId="77777777" w:rsidR="004622BD" w:rsidRPr="008428D6" w:rsidRDefault="004622BD" w:rsidP="004622BD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70E17AF5" w14:textId="77777777" w:rsidR="004622BD" w:rsidRPr="008428D6" w:rsidRDefault="004622BD" w:rsidP="004622BD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7E78CCB8" w14:textId="77777777" w:rsidR="005C69B6" w:rsidRDefault="005C69B6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1537023E" w14:textId="6FBE9C23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ВИСНОВОК</w:t>
      </w:r>
    </w:p>
    <w:p w14:paraId="7A5DB41A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>засідання постійної комісії</w:t>
      </w:r>
    </w:p>
    <w:p w14:paraId="77D33065" w14:textId="77777777" w:rsidR="004622BD" w:rsidRPr="0074108F" w:rsidRDefault="004622BD" w:rsidP="004622BD">
      <w:pPr>
        <w:jc w:val="center"/>
        <w:rPr>
          <w:rFonts w:eastAsia="Times New Roman" w:cs="Times New Roman"/>
          <w:b/>
          <w:kern w:val="2"/>
          <w:szCs w:val="28"/>
        </w:rPr>
      </w:pPr>
    </w:p>
    <w:p w14:paraId="7BF482B5" w14:textId="77777777" w:rsidR="004622BD" w:rsidRPr="0074108F" w:rsidRDefault="004622BD" w:rsidP="004622BD">
      <w:pPr>
        <w:tabs>
          <w:tab w:val="center" w:pos="4677"/>
          <w:tab w:val="right" w:pos="9355"/>
        </w:tabs>
        <w:rPr>
          <w:rFonts w:eastAsia="Times New Roman" w:cs="Times New Roman"/>
          <w:b/>
          <w:kern w:val="2"/>
          <w:szCs w:val="28"/>
        </w:rPr>
      </w:pPr>
    </w:p>
    <w:p w14:paraId="21152710" w14:textId="77777777" w:rsidR="00337D6D" w:rsidRPr="0074108F" w:rsidRDefault="00337D6D" w:rsidP="00337D6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>Всього членів комісії: 9</w:t>
      </w:r>
    </w:p>
    <w:p w14:paraId="43884257" w14:textId="6718F5C2" w:rsidR="00337D6D" w:rsidRPr="0074108F" w:rsidRDefault="00337D6D" w:rsidP="00337D6D">
      <w:pPr>
        <w:ind w:left="5103"/>
        <w:jc w:val="both"/>
        <w:rPr>
          <w:rFonts w:eastAsiaTheme="minorHAnsi" w:cs="Times New Roman"/>
          <w:bCs/>
          <w:kern w:val="2"/>
          <w:szCs w:val="28"/>
        </w:rPr>
      </w:pPr>
      <w:r w:rsidRPr="0074108F">
        <w:rPr>
          <w:rFonts w:eastAsiaTheme="minorHAnsi" w:cs="Times New Roman"/>
          <w:bCs/>
          <w:kern w:val="2"/>
          <w:szCs w:val="28"/>
        </w:rPr>
        <w:t xml:space="preserve">Присутні: </w:t>
      </w:r>
      <w:r w:rsidR="005279C1">
        <w:rPr>
          <w:rFonts w:eastAsiaTheme="minorHAnsi" w:cs="Times New Roman"/>
          <w:bCs/>
          <w:kern w:val="2"/>
          <w:szCs w:val="28"/>
        </w:rPr>
        <w:t>7</w:t>
      </w:r>
    </w:p>
    <w:p w14:paraId="5D65DFEA" w14:textId="77777777" w:rsidR="00337D6D" w:rsidRPr="00337D6D" w:rsidRDefault="00337D6D" w:rsidP="00337D6D">
      <w:pPr>
        <w:ind w:right="-23"/>
        <w:jc w:val="both"/>
        <w:rPr>
          <w:rFonts w:eastAsiaTheme="minorHAnsi" w:cstheme="minorBidi"/>
          <w:kern w:val="2"/>
          <w:sz w:val="16"/>
          <w:szCs w:val="16"/>
        </w:rPr>
      </w:pPr>
    </w:p>
    <w:p w14:paraId="284C0BD2" w14:textId="77777777" w:rsidR="00337D6D" w:rsidRPr="0074108F" w:rsidRDefault="00337D6D" w:rsidP="00337D6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kern w:val="2"/>
          <w:szCs w:val="28"/>
        </w:rPr>
      </w:pPr>
      <w:r w:rsidRPr="0074108F">
        <w:rPr>
          <w:rFonts w:eastAsia="Times New Roman" w:cs="Times New Roman"/>
          <w:b/>
          <w:kern w:val="2"/>
          <w:szCs w:val="28"/>
        </w:rPr>
        <w:t xml:space="preserve">від  </w:t>
      </w:r>
      <w:r>
        <w:rPr>
          <w:rFonts w:eastAsia="Times New Roman" w:cs="Times New Roman"/>
          <w:b/>
          <w:kern w:val="2"/>
          <w:szCs w:val="28"/>
        </w:rPr>
        <w:t>23 червня</w:t>
      </w:r>
      <w:r w:rsidRPr="0074108F">
        <w:rPr>
          <w:rFonts w:eastAsia="Times New Roman" w:cs="Times New Roman"/>
          <w:b/>
          <w:kern w:val="2"/>
          <w:szCs w:val="28"/>
        </w:rPr>
        <w:t xml:space="preserve"> 2025 р.</w:t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="Times New Roman" w:cs="Times New Roman"/>
          <w:b/>
          <w:kern w:val="2"/>
          <w:szCs w:val="28"/>
        </w:rPr>
        <w:tab/>
      </w:r>
      <w:r w:rsidRPr="0074108F">
        <w:rPr>
          <w:rFonts w:eastAsiaTheme="minorHAnsi" w:cs="Times New Roman"/>
          <w:b/>
          <w:kern w:val="2"/>
          <w:szCs w:val="28"/>
        </w:rPr>
        <w:t>Протокол  № 3</w:t>
      </w:r>
      <w:r>
        <w:rPr>
          <w:rFonts w:eastAsiaTheme="minorHAnsi" w:cs="Times New Roman"/>
          <w:b/>
          <w:kern w:val="2"/>
          <w:szCs w:val="28"/>
        </w:rPr>
        <w:t>5</w:t>
      </w:r>
    </w:p>
    <w:p w14:paraId="1FE3DF17" w14:textId="77777777" w:rsidR="004622BD" w:rsidRDefault="004622BD" w:rsidP="007A0FB2">
      <w:pPr>
        <w:tabs>
          <w:tab w:val="left" w:pos="851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6885198E" w14:textId="09FFAF6F" w:rsidR="006F6E45" w:rsidRPr="00AE5637" w:rsidRDefault="00CC6817" w:rsidP="007A0FB2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CC6817">
        <w:rPr>
          <w:iCs/>
          <w:szCs w:val="28"/>
        </w:rPr>
        <w:t xml:space="preserve">До </w:t>
      </w:r>
      <w:proofErr w:type="spellStart"/>
      <w:r w:rsidRPr="00CC6817">
        <w:rPr>
          <w:iCs/>
          <w:szCs w:val="28"/>
        </w:rPr>
        <w:t>проєкту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 w:rsidR="006F6E45" w:rsidRPr="00AE5637">
        <w:rPr>
          <w:rFonts w:cs="Times New Roman"/>
          <w:szCs w:val="28"/>
          <w:lang w:eastAsia="ru-RU"/>
        </w:rPr>
        <w:t>рішення обласної ради «</w:t>
      </w:r>
      <w:r w:rsidR="00EE1359"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>)</w:t>
      </w:r>
      <w:r w:rsidR="006F6E45" w:rsidRPr="00AE5637">
        <w:rPr>
          <w:rFonts w:cs="Times New Roman"/>
          <w:szCs w:val="28"/>
          <w:lang w:eastAsia="ru-RU"/>
        </w:rPr>
        <w:t>»</w:t>
      </w:r>
      <w:r w:rsidR="00AE5637" w:rsidRPr="00AE5637">
        <w:rPr>
          <w:rFonts w:cs="Times New Roman"/>
          <w:szCs w:val="28"/>
          <w:lang w:eastAsia="ru-RU"/>
        </w:rPr>
        <w:t>.</w:t>
      </w:r>
    </w:p>
    <w:p w14:paraId="27C3804A" w14:textId="77777777" w:rsidR="00DC0B3E" w:rsidRDefault="00DC0B3E" w:rsidP="007A0FB2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0EA29767" w14:textId="36E0E5FF" w:rsidR="005C69B6" w:rsidRDefault="005C69B6" w:rsidP="005C69B6">
      <w:pPr>
        <w:ind w:right="141" w:firstLine="426"/>
        <w:jc w:val="both"/>
        <w:rPr>
          <w:szCs w:val="28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 xml:space="preserve">Дане питання ініційоване </w:t>
      </w:r>
      <w:r w:rsidRPr="00D30D45">
        <w:rPr>
          <w:rFonts w:cs="Times New Roman"/>
          <w:bCs/>
          <w:szCs w:val="28"/>
        </w:rPr>
        <w:t xml:space="preserve">Харківською обласною </w:t>
      </w:r>
      <w:r w:rsidR="00EE1359">
        <w:rPr>
          <w:rFonts w:cs="Times New Roman"/>
          <w:bCs/>
          <w:szCs w:val="28"/>
        </w:rPr>
        <w:t>радою.</w:t>
      </w:r>
    </w:p>
    <w:p w14:paraId="0E970F95" w14:textId="2DEA1836" w:rsidR="005C69B6" w:rsidRPr="007B351B" w:rsidRDefault="005C69B6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  <w:r>
        <w:rPr>
          <w:bCs/>
          <w:szCs w:val="28"/>
          <w:lang w:eastAsia="uk-UA"/>
        </w:rPr>
        <w:tab/>
      </w:r>
      <w:r w:rsidRPr="007B351B">
        <w:rPr>
          <w:bCs/>
          <w:szCs w:val="28"/>
          <w:lang w:eastAsia="uk-UA"/>
        </w:rPr>
        <w:t>Відповідно до статті 47 Закону України «Про місцеве самоврядування в Україні», розглянувши зазначен</w:t>
      </w:r>
      <w:r>
        <w:rPr>
          <w:bCs/>
          <w:szCs w:val="28"/>
          <w:lang w:eastAsia="uk-UA"/>
        </w:rPr>
        <w:t xml:space="preserve">ий </w:t>
      </w:r>
      <w:proofErr w:type="spellStart"/>
      <w:r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, </w:t>
      </w:r>
      <w:r>
        <w:rPr>
          <w:bCs/>
          <w:szCs w:val="28"/>
          <w:lang w:eastAsia="uk-UA"/>
        </w:rPr>
        <w:t>було поставлено на голосування наступну пропозицію:</w:t>
      </w:r>
    </w:p>
    <w:p w14:paraId="543D6D57" w14:textId="77777777" w:rsidR="005C69B6" w:rsidRPr="007571C3" w:rsidRDefault="005C69B6" w:rsidP="005C69B6">
      <w:pPr>
        <w:tabs>
          <w:tab w:val="left" w:pos="851"/>
        </w:tabs>
        <w:jc w:val="both"/>
        <w:rPr>
          <w:bCs/>
          <w:sz w:val="16"/>
          <w:szCs w:val="16"/>
          <w:lang w:eastAsia="uk-UA"/>
        </w:rPr>
      </w:pPr>
    </w:p>
    <w:p w14:paraId="539894DF" w14:textId="77777777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>1.  Інформацію взяти до відома.</w:t>
      </w:r>
    </w:p>
    <w:p w14:paraId="1F9408EE" w14:textId="1B47A3F9" w:rsidR="005C69B6" w:rsidRPr="007B351B" w:rsidRDefault="005C69B6" w:rsidP="005C69B6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Cs/>
          <w:szCs w:val="28"/>
          <w:lang w:eastAsia="uk-UA"/>
        </w:rPr>
        <w:t xml:space="preserve">2 Погодити </w:t>
      </w:r>
      <w:proofErr w:type="spellStart"/>
      <w:r w:rsidRPr="007B351B">
        <w:rPr>
          <w:bCs/>
          <w:szCs w:val="28"/>
          <w:lang w:eastAsia="uk-UA"/>
        </w:rPr>
        <w:t>проєкт</w:t>
      </w:r>
      <w:proofErr w:type="spellEnd"/>
      <w:r w:rsidRPr="007B351B">
        <w:rPr>
          <w:bCs/>
          <w:szCs w:val="28"/>
          <w:lang w:eastAsia="uk-UA"/>
        </w:rPr>
        <w:t xml:space="preserve"> рішення обласної ради «</w:t>
      </w:r>
      <w:r w:rsidR="00EE1359" w:rsidRPr="00E20D27">
        <w:rPr>
          <w:rFonts w:eastAsia="Times New Roman" w:cs="Times New Roman"/>
          <w:bCs/>
          <w:szCs w:val="28"/>
          <w:lang w:val="ru-RU"/>
        </w:rPr>
        <w:t xml:space="preserve">Про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внесення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змін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до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Положення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про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Почесну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відзнаку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Харківської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ради «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Слобожанська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слава»,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затвердженого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рішенням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обласної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ради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від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28 грудня 2004 року (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зі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 xml:space="preserve"> </w:t>
      </w:r>
      <w:proofErr w:type="spellStart"/>
      <w:r w:rsidR="00EE1359" w:rsidRPr="00E20D27">
        <w:rPr>
          <w:rFonts w:eastAsia="Times New Roman" w:cs="Times New Roman"/>
          <w:bCs/>
          <w:szCs w:val="28"/>
          <w:lang w:val="ru-RU"/>
        </w:rPr>
        <w:t>змінами</w:t>
      </w:r>
      <w:proofErr w:type="spellEnd"/>
      <w:r w:rsidR="00EE1359" w:rsidRPr="00E20D27">
        <w:rPr>
          <w:rFonts w:eastAsia="Times New Roman" w:cs="Times New Roman"/>
          <w:bCs/>
          <w:szCs w:val="28"/>
          <w:lang w:val="ru-RU"/>
        </w:rPr>
        <w:t>)</w:t>
      </w:r>
      <w:r w:rsidRPr="007B351B">
        <w:rPr>
          <w:bCs/>
          <w:szCs w:val="28"/>
          <w:lang w:eastAsia="uk-UA"/>
        </w:rPr>
        <w:t>» та рекомендувати для розгляду на пленарному  засіданні чергової сесії обласної ради.</w:t>
      </w:r>
    </w:p>
    <w:p w14:paraId="0D2744BE" w14:textId="77777777" w:rsidR="005C69B6" w:rsidRDefault="005C69B6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2C746D" w:rsidRPr="00424EA9" w14:paraId="2A30A1E8" w14:textId="77777777" w:rsidTr="009D27F7">
        <w:trPr>
          <w:trHeight w:val="1065"/>
        </w:trPr>
        <w:tc>
          <w:tcPr>
            <w:tcW w:w="1798" w:type="dxa"/>
            <w:hideMark/>
          </w:tcPr>
          <w:p w14:paraId="5C891D06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32B55C2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hideMark/>
          </w:tcPr>
          <w:p w14:paraId="0085C082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636E437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530" w:type="dxa"/>
          </w:tcPr>
          <w:p w14:paraId="22DDD32C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(</w:t>
            </w:r>
            <w:proofErr w:type="spellStart"/>
            <w:r w:rsidRPr="00424EA9">
              <w:rPr>
                <w:rFonts w:cs="Times New Roman"/>
                <w:szCs w:val="28"/>
              </w:rPr>
              <w:t>Куц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Г.М., Гурова К.Д., </w:t>
            </w:r>
            <w:r w:rsidRPr="00424EA9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Дейнека Р.С., </w:t>
            </w:r>
            <w:proofErr w:type="spellStart"/>
            <w:r w:rsidRPr="00424EA9">
              <w:rPr>
                <w:rFonts w:cs="Times New Roman"/>
                <w:szCs w:val="28"/>
              </w:rPr>
              <w:t>Малиніна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Т.В., </w:t>
            </w:r>
          </w:p>
          <w:p w14:paraId="32FAFF03" w14:textId="77777777" w:rsidR="002C746D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Пітько</w:t>
            </w:r>
            <w:proofErr w:type="spellEnd"/>
            <w:r>
              <w:rPr>
                <w:rFonts w:cs="Times New Roman"/>
                <w:szCs w:val="28"/>
              </w:rPr>
              <w:t xml:space="preserve"> В.А., Сталінський Д.В.,</w:t>
            </w:r>
          </w:p>
          <w:p w14:paraId="6215E4E0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proofErr w:type="spellStart"/>
            <w:r w:rsidRPr="00424EA9">
              <w:rPr>
                <w:rFonts w:cs="Times New Roman"/>
                <w:szCs w:val="28"/>
              </w:rPr>
              <w:t>Сухонос</w:t>
            </w:r>
            <w:proofErr w:type="spellEnd"/>
            <w:r w:rsidRPr="00424EA9">
              <w:rPr>
                <w:rFonts w:cs="Times New Roman"/>
                <w:szCs w:val="28"/>
              </w:rPr>
              <w:t xml:space="preserve"> М.К.);</w:t>
            </w:r>
          </w:p>
          <w:p w14:paraId="7CFA5234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</w:tr>
      <w:tr w:rsidR="002C746D" w:rsidRPr="00424EA9" w14:paraId="20D5F7D1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26C0156D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3202CFC3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0E94B86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1032BCD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71B3FBF6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немає;</w:t>
            </w:r>
          </w:p>
        </w:tc>
      </w:tr>
      <w:tr w:rsidR="002C746D" w:rsidRPr="00424EA9" w14:paraId="0ADB3750" w14:textId="77777777" w:rsidTr="009D27F7">
        <w:trPr>
          <w:trHeight w:val="340"/>
        </w:trPr>
        <w:tc>
          <w:tcPr>
            <w:tcW w:w="1798" w:type="dxa"/>
            <w:vAlign w:val="center"/>
          </w:tcPr>
          <w:p w14:paraId="4B90DE13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hideMark/>
          </w:tcPr>
          <w:p w14:paraId="0FA44DE1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«</w:t>
            </w:r>
            <w:proofErr w:type="spellStart"/>
            <w:r w:rsidRPr="00424EA9">
              <w:rPr>
                <w:rFonts w:cs="Times New Roman"/>
                <w:szCs w:val="28"/>
              </w:rPr>
              <w:t>утрим</w:t>
            </w:r>
            <w:proofErr w:type="spellEnd"/>
            <w:r w:rsidRPr="00424EA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4C7573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94285E8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hideMark/>
          </w:tcPr>
          <w:p w14:paraId="3817F9E9" w14:textId="77777777" w:rsidR="002C746D" w:rsidRPr="00424EA9" w:rsidRDefault="002C746D" w:rsidP="009D27F7">
            <w:pPr>
              <w:tabs>
                <w:tab w:val="left" w:pos="5415"/>
                <w:tab w:val="left" w:pos="7620"/>
              </w:tabs>
              <w:rPr>
                <w:rFonts w:cs="Times New Roman"/>
                <w:szCs w:val="28"/>
              </w:rPr>
            </w:pPr>
            <w:r w:rsidRPr="00424EA9">
              <w:rPr>
                <w:rFonts w:cs="Times New Roman"/>
                <w:szCs w:val="28"/>
              </w:rPr>
              <w:t>немає.</w:t>
            </w:r>
          </w:p>
        </w:tc>
      </w:tr>
    </w:tbl>
    <w:p w14:paraId="16E5BF79" w14:textId="77777777" w:rsidR="002C746D" w:rsidRPr="007B351B" w:rsidRDefault="002C746D" w:rsidP="002C746D">
      <w:pPr>
        <w:tabs>
          <w:tab w:val="left" w:pos="851"/>
        </w:tabs>
        <w:jc w:val="both"/>
        <w:rPr>
          <w:b/>
          <w:bCs/>
          <w:i/>
          <w:iCs/>
          <w:sz w:val="16"/>
          <w:szCs w:val="16"/>
          <w:lang w:eastAsia="uk-UA"/>
        </w:rPr>
      </w:pPr>
    </w:p>
    <w:p w14:paraId="06EF3C68" w14:textId="77777777" w:rsidR="002C746D" w:rsidRPr="007B351B" w:rsidRDefault="002C746D" w:rsidP="002C746D">
      <w:pPr>
        <w:tabs>
          <w:tab w:val="left" w:pos="851"/>
        </w:tabs>
        <w:jc w:val="both"/>
        <w:rPr>
          <w:bCs/>
          <w:szCs w:val="28"/>
          <w:lang w:eastAsia="uk-UA"/>
        </w:rPr>
      </w:pPr>
      <w:r w:rsidRPr="007B351B">
        <w:rPr>
          <w:b/>
          <w:bCs/>
          <w:szCs w:val="28"/>
          <w:lang w:eastAsia="uk-UA"/>
        </w:rPr>
        <w:t>Голова постійної комісії                                                              Галина КУЦ</w:t>
      </w:r>
    </w:p>
    <w:bookmarkEnd w:id="4"/>
    <w:p w14:paraId="0DF0736F" w14:textId="77777777" w:rsidR="002C746D" w:rsidRDefault="002C746D" w:rsidP="005C69B6">
      <w:pPr>
        <w:tabs>
          <w:tab w:val="left" w:pos="851"/>
        </w:tabs>
        <w:jc w:val="both"/>
        <w:rPr>
          <w:b/>
          <w:bCs/>
          <w:szCs w:val="28"/>
          <w:lang w:eastAsia="uk-UA"/>
        </w:rPr>
      </w:pPr>
    </w:p>
    <w:sectPr w:rsidR="002C746D" w:rsidSect="00F96D33">
      <w:headerReference w:type="default" r:id="rId32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5943" w14:textId="77777777" w:rsidR="00FC786B" w:rsidRDefault="00FC786B" w:rsidP="00A43A9C">
      <w:r>
        <w:separator/>
      </w:r>
    </w:p>
  </w:endnote>
  <w:endnote w:type="continuationSeparator" w:id="0">
    <w:p w14:paraId="4E53CED1" w14:textId="77777777" w:rsidR="00FC786B" w:rsidRDefault="00FC786B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DF67" w14:textId="77777777" w:rsidR="00FC786B" w:rsidRDefault="00FC786B" w:rsidP="00A43A9C">
      <w:r>
        <w:separator/>
      </w:r>
    </w:p>
  </w:footnote>
  <w:footnote w:type="continuationSeparator" w:id="0">
    <w:p w14:paraId="7D889E6F" w14:textId="77777777" w:rsidR="00FC786B" w:rsidRDefault="00FC786B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4F63" w14:textId="04532BB2" w:rsidR="00A43A9C" w:rsidRDefault="00A43A9C">
    <w:pPr>
      <w:pStyle w:val="af0"/>
      <w:jc w:val="right"/>
    </w:pPr>
  </w:p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32E3C"/>
    <w:rsid w:val="00051F14"/>
    <w:rsid w:val="00080030"/>
    <w:rsid w:val="000922F7"/>
    <w:rsid w:val="000A284C"/>
    <w:rsid w:val="000C7E1F"/>
    <w:rsid w:val="000F44F3"/>
    <w:rsid w:val="001142FA"/>
    <w:rsid w:val="00147BC8"/>
    <w:rsid w:val="001566FD"/>
    <w:rsid w:val="001629A5"/>
    <w:rsid w:val="001712FC"/>
    <w:rsid w:val="00186DC3"/>
    <w:rsid w:val="001943E7"/>
    <w:rsid w:val="0019734D"/>
    <w:rsid w:val="001D0F86"/>
    <w:rsid w:val="001D4A4E"/>
    <w:rsid w:val="001E22B8"/>
    <w:rsid w:val="002127C9"/>
    <w:rsid w:val="00212BCD"/>
    <w:rsid w:val="00214E76"/>
    <w:rsid w:val="00223EAE"/>
    <w:rsid w:val="00231E7F"/>
    <w:rsid w:val="0024621A"/>
    <w:rsid w:val="002A2D76"/>
    <w:rsid w:val="002C746D"/>
    <w:rsid w:val="002F09E5"/>
    <w:rsid w:val="00306671"/>
    <w:rsid w:val="003132FE"/>
    <w:rsid w:val="00337D6D"/>
    <w:rsid w:val="003618A8"/>
    <w:rsid w:val="003D60AA"/>
    <w:rsid w:val="003D7B7C"/>
    <w:rsid w:val="003E2461"/>
    <w:rsid w:val="00412C1C"/>
    <w:rsid w:val="00414065"/>
    <w:rsid w:val="00421A75"/>
    <w:rsid w:val="00431E79"/>
    <w:rsid w:val="004600F0"/>
    <w:rsid w:val="004622BD"/>
    <w:rsid w:val="004B1778"/>
    <w:rsid w:val="004E7288"/>
    <w:rsid w:val="00503033"/>
    <w:rsid w:val="00517B29"/>
    <w:rsid w:val="00520BD8"/>
    <w:rsid w:val="005279C1"/>
    <w:rsid w:val="00533169"/>
    <w:rsid w:val="00544742"/>
    <w:rsid w:val="005541FA"/>
    <w:rsid w:val="00574DAB"/>
    <w:rsid w:val="005771EC"/>
    <w:rsid w:val="0059502D"/>
    <w:rsid w:val="005968BF"/>
    <w:rsid w:val="00597121"/>
    <w:rsid w:val="005A1808"/>
    <w:rsid w:val="005B197E"/>
    <w:rsid w:val="005C69B6"/>
    <w:rsid w:val="005E0746"/>
    <w:rsid w:val="005E3472"/>
    <w:rsid w:val="00600FD4"/>
    <w:rsid w:val="00601422"/>
    <w:rsid w:val="006052F0"/>
    <w:rsid w:val="00606864"/>
    <w:rsid w:val="00613D7F"/>
    <w:rsid w:val="006814C8"/>
    <w:rsid w:val="00694747"/>
    <w:rsid w:val="006A629D"/>
    <w:rsid w:val="006E1809"/>
    <w:rsid w:val="006E3849"/>
    <w:rsid w:val="006E71DA"/>
    <w:rsid w:val="006F4D09"/>
    <w:rsid w:val="006F6E45"/>
    <w:rsid w:val="006F7471"/>
    <w:rsid w:val="0071017A"/>
    <w:rsid w:val="00711E1E"/>
    <w:rsid w:val="00712D2C"/>
    <w:rsid w:val="007315FB"/>
    <w:rsid w:val="0074108F"/>
    <w:rsid w:val="00742F21"/>
    <w:rsid w:val="007571C3"/>
    <w:rsid w:val="00770615"/>
    <w:rsid w:val="00772DF6"/>
    <w:rsid w:val="007A0FB2"/>
    <w:rsid w:val="007A293D"/>
    <w:rsid w:val="007B351B"/>
    <w:rsid w:val="007B710D"/>
    <w:rsid w:val="007C25E1"/>
    <w:rsid w:val="00801465"/>
    <w:rsid w:val="008020BD"/>
    <w:rsid w:val="008237D3"/>
    <w:rsid w:val="0084066A"/>
    <w:rsid w:val="0085303C"/>
    <w:rsid w:val="00865E0F"/>
    <w:rsid w:val="00882201"/>
    <w:rsid w:val="0088716E"/>
    <w:rsid w:val="008C097E"/>
    <w:rsid w:val="00936EDE"/>
    <w:rsid w:val="00941138"/>
    <w:rsid w:val="009836DA"/>
    <w:rsid w:val="009C286A"/>
    <w:rsid w:val="009D4994"/>
    <w:rsid w:val="009E3148"/>
    <w:rsid w:val="009F3A58"/>
    <w:rsid w:val="00A2707E"/>
    <w:rsid w:val="00A4120B"/>
    <w:rsid w:val="00A43A9C"/>
    <w:rsid w:val="00AA09F8"/>
    <w:rsid w:val="00AE5637"/>
    <w:rsid w:val="00B21159"/>
    <w:rsid w:val="00B24CCC"/>
    <w:rsid w:val="00B33E07"/>
    <w:rsid w:val="00B50816"/>
    <w:rsid w:val="00B65086"/>
    <w:rsid w:val="00B80851"/>
    <w:rsid w:val="00BA489B"/>
    <w:rsid w:val="00BB1774"/>
    <w:rsid w:val="00BC1D1D"/>
    <w:rsid w:val="00C05D76"/>
    <w:rsid w:val="00C86DE5"/>
    <w:rsid w:val="00C9097D"/>
    <w:rsid w:val="00C97A7F"/>
    <w:rsid w:val="00CB5FA9"/>
    <w:rsid w:val="00CC200C"/>
    <w:rsid w:val="00CC6817"/>
    <w:rsid w:val="00CC6D96"/>
    <w:rsid w:val="00CE2779"/>
    <w:rsid w:val="00CF6057"/>
    <w:rsid w:val="00D1010A"/>
    <w:rsid w:val="00D77796"/>
    <w:rsid w:val="00DC0B3E"/>
    <w:rsid w:val="00DC3297"/>
    <w:rsid w:val="00DF1B36"/>
    <w:rsid w:val="00E75252"/>
    <w:rsid w:val="00ED225D"/>
    <w:rsid w:val="00EE1359"/>
    <w:rsid w:val="00EF635E"/>
    <w:rsid w:val="00F06FED"/>
    <w:rsid w:val="00F16EF8"/>
    <w:rsid w:val="00F173E1"/>
    <w:rsid w:val="00F9011B"/>
    <w:rsid w:val="00F96D33"/>
    <w:rsid w:val="00FA00F9"/>
    <w:rsid w:val="00FB7A93"/>
    <w:rsid w:val="00FC786B"/>
    <w:rsid w:val="00FD0F3B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C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12-or@ukr.net" TargetMode="External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hyperlink" Target="mailto:sc12-or@ukr.net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yperlink" Target="mailto:sc12-or@ukr.net" TargetMode="External"/><Relationship Id="rId25" Type="http://schemas.openxmlformats.org/officeDocument/2006/relationships/hyperlink" Target="mailto:sc12-or@ukr.ne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mailto:sc12-or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12-or@ukr.net" TargetMode="External"/><Relationship Id="rId24" Type="http://schemas.openxmlformats.org/officeDocument/2006/relationships/oleObject" Target="embeddings/oleObject9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c12-or@ukr.net" TargetMode="External"/><Relationship Id="rId23" Type="http://schemas.openxmlformats.org/officeDocument/2006/relationships/hyperlink" Target="mailto:sc12-or@ukr.net" TargetMode="External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hyperlink" Target="mailto:sc12-or@ukr.net" TargetMode="External"/><Relationship Id="rId31" Type="http://schemas.openxmlformats.org/officeDocument/2006/relationships/hyperlink" Target="mailto:sc12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mailto:sc12-or@ukr.net" TargetMode="External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2025-04-21T11:47:00Z</cp:lastPrinted>
  <dcterms:created xsi:type="dcterms:W3CDTF">2025-04-22T08:31:00Z</dcterms:created>
  <dcterms:modified xsi:type="dcterms:W3CDTF">2025-07-02T13:43:00Z</dcterms:modified>
</cp:coreProperties>
</file>