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FE46BB" w14:textId="77777777" w:rsidR="00715EF3" w:rsidRPr="00FD726B" w:rsidRDefault="00715EF3" w:rsidP="00214BA9">
      <w:pPr>
        <w:pStyle w:val="a4"/>
        <w:ind w:left="4678"/>
        <w:rPr>
          <w:b/>
          <w:lang w:val="uk-UA"/>
        </w:rPr>
      </w:pPr>
      <w:r w:rsidRPr="00FD726B">
        <w:rPr>
          <w:b/>
          <w:lang w:val="uk-UA"/>
        </w:rPr>
        <w:t>ЗАТВЕРДЖЕНО</w:t>
      </w:r>
    </w:p>
    <w:p w14:paraId="1DEC3B7E" w14:textId="77777777" w:rsidR="00715EF3" w:rsidRPr="00FD726B" w:rsidRDefault="00715EF3" w:rsidP="00214BA9">
      <w:pPr>
        <w:pStyle w:val="a4"/>
        <w:spacing w:after="0"/>
        <w:ind w:left="4678"/>
        <w:rPr>
          <w:b/>
          <w:lang w:val="uk-UA"/>
        </w:rPr>
      </w:pPr>
      <w:r w:rsidRPr="00FD726B">
        <w:rPr>
          <w:b/>
          <w:lang w:val="uk-UA"/>
        </w:rPr>
        <w:t>Рішення обласної ради</w:t>
      </w:r>
    </w:p>
    <w:p w14:paraId="0AB31629" w14:textId="2A11A956" w:rsidR="001E7C94" w:rsidRPr="00214BA9" w:rsidRDefault="001E7C94" w:rsidP="00214BA9">
      <w:pPr>
        <w:pStyle w:val="a4"/>
        <w:spacing w:after="0"/>
        <w:ind w:left="4678"/>
        <w:rPr>
          <w:b/>
          <w:lang w:val="en-US"/>
        </w:rPr>
      </w:pPr>
      <w:r w:rsidRPr="00FD726B">
        <w:rPr>
          <w:b/>
          <w:lang w:val="uk-UA"/>
        </w:rPr>
        <w:t>від</w:t>
      </w:r>
      <w:r w:rsidR="009F571E" w:rsidRPr="00FD726B">
        <w:rPr>
          <w:b/>
          <w:lang w:val="uk-UA"/>
        </w:rPr>
        <w:t xml:space="preserve"> </w:t>
      </w:r>
      <w:r w:rsidR="00214BA9">
        <w:rPr>
          <w:b/>
          <w:lang w:val="uk-UA"/>
        </w:rPr>
        <w:t>24</w:t>
      </w:r>
      <w:r w:rsidR="009F571E" w:rsidRPr="00FD726B">
        <w:rPr>
          <w:b/>
          <w:lang w:val="uk-UA"/>
        </w:rPr>
        <w:t xml:space="preserve"> грудня</w:t>
      </w:r>
      <w:r w:rsidRPr="00FD726B">
        <w:rPr>
          <w:b/>
          <w:lang w:val="uk-UA"/>
        </w:rPr>
        <w:t xml:space="preserve"> </w:t>
      </w:r>
      <w:r w:rsidR="009F571E" w:rsidRPr="00FD726B">
        <w:rPr>
          <w:b/>
          <w:lang w:val="uk-UA"/>
        </w:rPr>
        <w:t>202</w:t>
      </w:r>
      <w:r w:rsidR="00795D72" w:rsidRPr="00FD726B">
        <w:rPr>
          <w:b/>
          <w:lang w:val="uk-UA"/>
        </w:rPr>
        <w:t>5</w:t>
      </w:r>
      <w:r w:rsidR="009F571E" w:rsidRPr="00FD726B">
        <w:rPr>
          <w:b/>
          <w:lang w:val="uk-UA"/>
        </w:rPr>
        <w:t xml:space="preserve"> року </w:t>
      </w:r>
      <w:r w:rsidRPr="00FD726B">
        <w:rPr>
          <w:b/>
          <w:lang w:val="uk-UA"/>
        </w:rPr>
        <w:t>№</w:t>
      </w:r>
      <w:r w:rsidR="00C36174" w:rsidRPr="00FD726B">
        <w:rPr>
          <w:b/>
          <w:lang w:val="uk-UA"/>
        </w:rPr>
        <w:t xml:space="preserve"> </w:t>
      </w:r>
      <w:r w:rsidR="00214BA9">
        <w:rPr>
          <w:b/>
          <w:lang w:val="uk-UA"/>
        </w:rPr>
        <w:t>1362-</w:t>
      </w:r>
      <w:r w:rsidR="00214BA9">
        <w:rPr>
          <w:b/>
          <w:lang w:val="en-US"/>
        </w:rPr>
        <w:t xml:space="preserve">VIII </w:t>
      </w:r>
    </w:p>
    <w:p w14:paraId="1365DE04" w14:textId="6EB75571" w:rsidR="001E7C94" w:rsidRPr="00FD726B" w:rsidRDefault="001E7C94" w:rsidP="00214BA9">
      <w:pPr>
        <w:pStyle w:val="a4"/>
        <w:spacing w:after="0"/>
        <w:ind w:left="4678"/>
        <w:rPr>
          <w:b/>
          <w:lang w:val="uk-UA"/>
        </w:rPr>
      </w:pPr>
      <w:r w:rsidRPr="00FD726B">
        <w:rPr>
          <w:b/>
          <w:lang w:val="uk-UA"/>
        </w:rPr>
        <w:t>(</w:t>
      </w:r>
      <w:r w:rsidR="00214BA9">
        <w:rPr>
          <w:b/>
          <w:lang w:val="en-US"/>
        </w:rPr>
        <w:t>XXXVI</w:t>
      </w:r>
      <w:r w:rsidR="009F571E" w:rsidRPr="00FD726B">
        <w:rPr>
          <w:b/>
          <w:lang w:val="uk-UA"/>
        </w:rPr>
        <w:t xml:space="preserve"> </w:t>
      </w:r>
      <w:r w:rsidRPr="00FD726B">
        <w:rPr>
          <w:b/>
          <w:lang w:val="uk-UA"/>
        </w:rPr>
        <w:t>сесія</w:t>
      </w:r>
      <w:r w:rsidR="009F571E" w:rsidRPr="00FD726B">
        <w:rPr>
          <w:b/>
          <w:lang w:val="uk-UA"/>
        </w:rPr>
        <w:t xml:space="preserve"> </w:t>
      </w:r>
      <w:r w:rsidR="00214BA9">
        <w:rPr>
          <w:b/>
          <w:lang w:val="en-US"/>
        </w:rPr>
        <w:t>VIII</w:t>
      </w:r>
      <w:r w:rsidR="009F571E" w:rsidRPr="00FD726B">
        <w:rPr>
          <w:b/>
          <w:lang w:val="uk-UA"/>
        </w:rPr>
        <w:t xml:space="preserve"> </w:t>
      </w:r>
      <w:r w:rsidRPr="00FD726B">
        <w:rPr>
          <w:b/>
          <w:lang w:val="uk-UA"/>
        </w:rPr>
        <w:t>скликання)</w:t>
      </w:r>
    </w:p>
    <w:p w14:paraId="6F00B26B" w14:textId="77777777" w:rsidR="001665AF" w:rsidRDefault="001665AF" w:rsidP="001665AF">
      <w:pPr>
        <w:pStyle w:val="a4"/>
        <w:spacing w:after="0"/>
        <w:ind w:left="4536"/>
        <w:jc w:val="center"/>
        <w:rPr>
          <w:b/>
          <w:i/>
          <w:lang w:val="uk-UA"/>
        </w:rPr>
      </w:pPr>
    </w:p>
    <w:p w14:paraId="7BFD314F" w14:textId="0A180A95" w:rsidR="00D46A11" w:rsidRPr="001665AF" w:rsidRDefault="001665AF" w:rsidP="001665AF">
      <w:pPr>
        <w:pStyle w:val="a4"/>
        <w:spacing w:after="0"/>
        <w:ind w:left="4536"/>
        <w:jc w:val="both"/>
        <w:rPr>
          <w:b/>
          <w:i/>
          <w:sz w:val="24"/>
          <w:szCs w:val="24"/>
          <w:lang w:val="uk-UA"/>
        </w:rPr>
      </w:pPr>
      <w:r w:rsidRPr="001665AF">
        <w:rPr>
          <w:b/>
          <w:i/>
          <w:sz w:val="24"/>
          <w:szCs w:val="24"/>
          <w:lang w:val="uk-UA"/>
        </w:rPr>
        <w:t>Зі змінами внесеними розпорядженнями начальника Харківської обласної державної (військової) адміністрації</w:t>
      </w:r>
      <w:r w:rsidR="008043F0">
        <w:rPr>
          <w:b/>
          <w:i/>
          <w:sz w:val="24"/>
          <w:szCs w:val="24"/>
          <w:lang w:val="uk-UA"/>
        </w:rPr>
        <w:t>:</w:t>
      </w:r>
      <w:r w:rsidRPr="001665AF">
        <w:rPr>
          <w:b/>
          <w:i/>
          <w:sz w:val="24"/>
          <w:szCs w:val="24"/>
          <w:lang w:val="uk-UA"/>
        </w:rPr>
        <w:t xml:space="preserve"> </w:t>
      </w:r>
    </w:p>
    <w:p w14:paraId="3B599823" w14:textId="6118F1C6" w:rsidR="00D46A11" w:rsidRPr="00FD726B" w:rsidRDefault="008043F0" w:rsidP="008043F0">
      <w:pPr>
        <w:pStyle w:val="a4"/>
        <w:spacing w:before="120" w:after="0"/>
        <w:ind w:left="4536"/>
        <w:jc w:val="both"/>
        <w:rPr>
          <w:b/>
          <w:i/>
          <w:lang w:val="uk-UA"/>
        </w:rPr>
      </w:pPr>
      <w:r w:rsidRPr="00021015">
        <w:rPr>
          <w:b/>
          <w:i/>
          <w:highlight w:val="yellow"/>
          <w:lang w:val="uk-UA"/>
        </w:rPr>
        <w:t>від 28 квітня 2026 року  № 309 В</w:t>
      </w:r>
    </w:p>
    <w:p w14:paraId="772E5B0A" w14:textId="77777777" w:rsidR="00D46A11" w:rsidRPr="00FD726B" w:rsidRDefault="00D46A11">
      <w:pPr>
        <w:pStyle w:val="a4"/>
        <w:spacing w:after="0"/>
        <w:ind w:left="5220"/>
        <w:jc w:val="center"/>
        <w:rPr>
          <w:b/>
          <w:i/>
          <w:lang w:val="uk-UA"/>
        </w:rPr>
      </w:pPr>
    </w:p>
    <w:p w14:paraId="48679727" w14:textId="77777777" w:rsidR="00715EF3" w:rsidRPr="00FD726B" w:rsidRDefault="00715EF3">
      <w:pPr>
        <w:pStyle w:val="a4"/>
        <w:spacing w:after="0"/>
        <w:ind w:left="5220"/>
        <w:jc w:val="center"/>
        <w:rPr>
          <w:lang w:val="uk-UA"/>
        </w:rPr>
      </w:pPr>
      <w:r w:rsidRPr="00FD726B">
        <w:rPr>
          <w:lang w:val="uk-UA"/>
        </w:rPr>
        <w:t> </w:t>
      </w:r>
    </w:p>
    <w:p w14:paraId="491E8B35" w14:textId="77777777" w:rsidR="00715EF3" w:rsidRPr="00FD726B" w:rsidRDefault="00715EF3">
      <w:pPr>
        <w:pStyle w:val="a4"/>
        <w:spacing w:after="0"/>
        <w:ind w:left="5220"/>
        <w:jc w:val="center"/>
        <w:rPr>
          <w:b/>
          <w:caps/>
          <w:lang w:val="uk-UA"/>
        </w:rPr>
      </w:pPr>
      <w:r w:rsidRPr="00FD726B">
        <w:rPr>
          <w:lang w:val="uk-UA"/>
        </w:rPr>
        <w:t> </w:t>
      </w:r>
    </w:p>
    <w:p w14:paraId="33CF5A81" w14:textId="77777777" w:rsidR="00715EF3" w:rsidRPr="00FD726B" w:rsidRDefault="00715EF3">
      <w:pPr>
        <w:pStyle w:val="a4"/>
        <w:spacing w:after="0"/>
        <w:jc w:val="center"/>
        <w:rPr>
          <w:b/>
          <w:caps/>
          <w:lang w:val="uk-UA"/>
        </w:rPr>
      </w:pPr>
    </w:p>
    <w:p w14:paraId="34CFD012" w14:textId="77777777" w:rsidR="00715EF3" w:rsidRPr="00FD726B" w:rsidRDefault="00715EF3">
      <w:pPr>
        <w:pStyle w:val="a4"/>
        <w:spacing w:after="0"/>
        <w:jc w:val="center"/>
        <w:rPr>
          <w:b/>
          <w:caps/>
          <w:lang w:val="uk-UA"/>
        </w:rPr>
      </w:pPr>
    </w:p>
    <w:p w14:paraId="236E07C6" w14:textId="77777777" w:rsidR="00250A22" w:rsidRPr="00FD726B" w:rsidRDefault="00250A22">
      <w:pPr>
        <w:pStyle w:val="a4"/>
        <w:spacing w:after="0"/>
        <w:jc w:val="center"/>
        <w:rPr>
          <w:b/>
          <w:caps/>
          <w:lang w:val="uk-UA"/>
        </w:rPr>
      </w:pPr>
    </w:p>
    <w:p w14:paraId="4F2D0A79" w14:textId="77777777" w:rsidR="0052660E" w:rsidRPr="00FD726B" w:rsidRDefault="0052660E" w:rsidP="0052660E">
      <w:pPr>
        <w:tabs>
          <w:tab w:val="left" w:pos="1080"/>
        </w:tabs>
        <w:jc w:val="center"/>
        <w:rPr>
          <w:b/>
          <w:bCs/>
          <w:sz w:val="40"/>
          <w:szCs w:val="40"/>
          <w:lang w:val="uk-UA"/>
        </w:rPr>
      </w:pPr>
      <w:r w:rsidRPr="00FD726B">
        <w:rPr>
          <w:b/>
          <w:bCs/>
          <w:sz w:val="40"/>
          <w:szCs w:val="40"/>
          <w:lang w:val="uk-UA"/>
        </w:rPr>
        <w:t>ПРОГРАМА</w:t>
      </w:r>
    </w:p>
    <w:p w14:paraId="0DF7B21B" w14:textId="77777777" w:rsidR="002943BA" w:rsidRPr="00FD726B" w:rsidRDefault="0052660E" w:rsidP="0052660E">
      <w:pPr>
        <w:tabs>
          <w:tab w:val="left" w:pos="1080"/>
        </w:tabs>
        <w:jc w:val="center"/>
        <w:rPr>
          <w:b/>
          <w:bCs/>
          <w:sz w:val="40"/>
          <w:szCs w:val="40"/>
          <w:lang w:val="uk-UA"/>
        </w:rPr>
      </w:pPr>
      <w:r w:rsidRPr="00FD726B">
        <w:rPr>
          <w:b/>
          <w:bCs/>
          <w:sz w:val="40"/>
          <w:szCs w:val="40"/>
          <w:lang w:val="uk-UA"/>
        </w:rPr>
        <w:t xml:space="preserve"> розвитку дорожнього господарства </w:t>
      </w:r>
    </w:p>
    <w:p w14:paraId="727869BB" w14:textId="77777777" w:rsidR="0052660E" w:rsidRPr="00FD726B" w:rsidRDefault="0052660E" w:rsidP="0052660E">
      <w:pPr>
        <w:tabs>
          <w:tab w:val="left" w:pos="1080"/>
        </w:tabs>
        <w:jc w:val="center"/>
        <w:rPr>
          <w:b/>
          <w:bCs/>
          <w:sz w:val="40"/>
          <w:szCs w:val="40"/>
          <w:lang w:val="uk-UA"/>
        </w:rPr>
      </w:pPr>
      <w:r w:rsidRPr="00FD726B">
        <w:rPr>
          <w:b/>
          <w:bCs/>
          <w:sz w:val="40"/>
          <w:szCs w:val="40"/>
          <w:lang w:val="uk-UA"/>
        </w:rPr>
        <w:t xml:space="preserve">Харківської області </w:t>
      </w:r>
    </w:p>
    <w:p w14:paraId="107D266B" w14:textId="77777777" w:rsidR="00715EF3" w:rsidRPr="00FD726B" w:rsidRDefault="0052660E" w:rsidP="0052660E">
      <w:pPr>
        <w:pStyle w:val="a4"/>
        <w:spacing w:after="0"/>
        <w:jc w:val="center"/>
        <w:rPr>
          <w:sz w:val="40"/>
          <w:szCs w:val="40"/>
          <w:lang w:val="uk-UA"/>
        </w:rPr>
      </w:pPr>
      <w:r w:rsidRPr="00FD726B">
        <w:rPr>
          <w:b/>
          <w:bCs/>
          <w:sz w:val="40"/>
          <w:szCs w:val="40"/>
          <w:lang w:val="uk-UA"/>
        </w:rPr>
        <w:t>на 202</w:t>
      </w:r>
      <w:r w:rsidR="00795D72" w:rsidRPr="00FD726B">
        <w:rPr>
          <w:b/>
          <w:bCs/>
          <w:sz w:val="40"/>
          <w:szCs w:val="40"/>
          <w:lang w:val="uk-UA"/>
        </w:rPr>
        <w:t>6</w:t>
      </w:r>
      <w:r w:rsidRPr="00FD726B">
        <w:rPr>
          <w:b/>
          <w:bCs/>
          <w:sz w:val="40"/>
          <w:szCs w:val="40"/>
          <w:lang w:val="uk-UA"/>
        </w:rPr>
        <w:t xml:space="preserve"> –</w:t>
      </w:r>
      <w:r w:rsidR="008B2343" w:rsidRPr="00FD726B">
        <w:rPr>
          <w:b/>
          <w:bCs/>
          <w:sz w:val="40"/>
          <w:szCs w:val="40"/>
          <w:lang w:val="uk-UA"/>
        </w:rPr>
        <w:t xml:space="preserve"> 202</w:t>
      </w:r>
      <w:r w:rsidR="003B6CCD" w:rsidRPr="00FD726B">
        <w:rPr>
          <w:b/>
          <w:bCs/>
          <w:sz w:val="40"/>
          <w:szCs w:val="40"/>
          <w:lang w:val="uk-UA"/>
        </w:rPr>
        <w:t>8</w:t>
      </w:r>
      <w:r w:rsidRPr="00FD726B">
        <w:rPr>
          <w:b/>
          <w:bCs/>
          <w:sz w:val="40"/>
          <w:szCs w:val="40"/>
          <w:lang w:val="uk-UA"/>
        </w:rPr>
        <w:t xml:space="preserve"> роки</w:t>
      </w:r>
    </w:p>
    <w:p w14:paraId="2C379789" w14:textId="77777777" w:rsidR="00715EF3" w:rsidRPr="00FD726B" w:rsidRDefault="00715EF3">
      <w:pPr>
        <w:pStyle w:val="a4"/>
        <w:spacing w:after="0"/>
        <w:jc w:val="center"/>
        <w:rPr>
          <w:lang w:val="uk-UA"/>
        </w:rPr>
      </w:pPr>
    </w:p>
    <w:p w14:paraId="6BBD333D" w14:textId="77777777" w:rsidR="00715EF3" w:rsidRPr="00FD726B" w:rsidRDefault="00715EF3">
      <w:pPr>
        <w:pStyle w:val="a4"/>
        <w:spacing w:after="0"/>
        <w:jc w:val="center"/>
        <w:rPr>
          <w:lang w:val="uk-UA"/>
        </w:rPr>
      </w:pPr>
    </w:p>
    <w:p w14:paraId="5463AE82" w14:textId="77777777" w:rsidR="00715EF3" w:rsidRPr="00FD726B" w:rsidRDefault="00715EF3">
      <w:pPr>
        <w:pStyle w:val="a4"/>
        <w:spacing w:after="0"/>
        <w:jc w:val="center"/>
        <w:rPr>
          <w:lang w:val="uk-UA"/>
        </w:rPr>
      </w:pPr>
    </w:p>
    <w:p w14:paraId="0F2A9B1B" w14:textId="77777777" w:rsidR="00715EF3" w:rsidRPr="00FD726B" w:rsidRDefault="00715EF3">
      <w:pPr>
        <w:pStyle w:val="a4"/>
        <w:spacing w:after="0"/>
        <w:jc w:val="center"/>
        <w:rPr>
          <w:lang w:val="uk-UA"/>
        </w:rPr>
      </w:pPr>
    </w:p>
    <w:p w14:paraId="708D012B" w14:textId="77777777" w:rsidR="00715EF3" w:rsidRPr="00FD726B" w:rsidRDefault="00715EF3">
      <w:pPr>
        <w:pStyle w:val="a4"/>
        <w:spacing w:after="0"/>
        <w:jc w:val="center"/>
        <w:rPr>
          <w:lang w:val="uk-UA"/>
        </w:rPr>
      </w:pPr>
    </w:p>
    <w:p w14:paraId="7032677B" w14:textId="77777777" w:rsidR="00715EF3" w:rsidRPr="00FD726B" w:rsidRDefault="00715EF3">
      <w:pPr>
        <w:pStyle w:val="a4"/>
        <w:spacing w:after="0"/>
        <w:jc w:val="center"/>
        <w:rPr>
          <w:lang w:val="uk-UA"/>
        </w:rPr>
      </w:pPr>
    </w:p>
    <w:p w14:paraId="58B8C80D" w14:textId="77777777" w:rsidR="00715EF3" w:rsidRPr="00FD726B" w:rsidRDefault="00715EF3">
      <w:pPr>
        <w:pStyle w:val="a4"/>
        <w:spacing w:after="0"/>
        <w:jc w:val="center"/>
        <w:rPr>
          <w:lang w:val="uk-UA"/>
        </w:rPr>
      </w:pPr>
    </w:p>
    <w:p w14:paraId="43DF89FE" w14:textId="77777777" w:rsidR="002943BA" w:rsidRPr="00FD726B" w:rsidRDefault="002943BA">
      <w:pPr>
        <w:pStyle w:val="a4"/>
        <w:spacing w:after="0"/>
        <w:jc w:val="center"/>
        <w:rPr>
          <w:lang w:val="uk-UA"/>
        </w:rPr>
      </w:pPr>
    </w:p>
    <w:p w14:paraId="71BDA4FF" w14:textId="77777777" w:rsidR="002943BA" w:rsidRPr="00FD726B" w:rsidRDefault="002943BA" w:rsidP="002943BA">
      <w:pPr>
        <w:pStyle w:val="a4"/>
        <w:spacing w:after="0"/>
        <w:rPr>
          <w:lang w:val="uk-UA"/>
        </w:rPr>
      </w:pPr>
    </w:p>
    <w:p w14:paraId="136FAEAB" w14:textId="77777777" w:rsidR="00715EF3" w:rsidRPr="00FD726B" w:rsidRDefault="00715EF3" w:rsidP="001E7C94">
      <w:pPr>
        <w:pStyle w:val="a4"/>
        <w:spacing w:after="0"/>
        <w:rPr>
          <w:lang w:val="uk-UA"/>
        </w:rPr>
      </w:pPr>
    </w:p>
    <w:p w14:paraId="3E8C9C7B" w14:textId="77777777" w:rsidR="00250A22" w:rsidRPr="00FD726B" w:rsidRDefault="00250A22" w:rsidP="00F86A66">
      <w:pPr>
        <w:pStyle w:val="a4"/>
        <w:spacing w:after="0"/>
        <w:rPr>
          <w:lang w:val="uk-UA"/>
        </w:rPr>
      </w:pPr>
    </w:p>
    <w:p w14:paraId="335BE3AA" w14:textId="2355F9C6" w:rsidR="00715EF3" w:rsidRPr="00FD726B" w:rsidRDefault="000E0C41" w:rsidP="000E0C41">
      <w:pPr>
        <w:pStyle w:val="a4"/>
        <w:spacing w:after="0"/>
        <w:ind w:left="3540" w:firstLine="708"/>
        <w:rPr>
          <w:lang w:val="uk-UA"/>
        </w:rPr>
      </w:pPr>
      <w:r w:rsidRPr="00FD726B">
        <w:rPr>
          <w:lang w:val="uk-UA"/>
        </w:rPr>
        <w:t xml:space="preserve"> </w:t>
      </w:r>
      <w:r w:rsidR="00715EF3" w:rsidRPr="00FD726B">
        <w:rPr>
          <w:lang w:val="uk-UA"/>
        </w:rPr>
        <w:t xml:space="preserve"> Харків</w:t>
      </w:r>
    </w:p>
    <w:p w14:paraId="6739C773" w14:textId="77777777" w:rsidR="0057237B" w:rsidRPr="00FD726B" w:rsidRDefault="0052660E" w:rsidP="002943BA">
      <w:pPr>
        <w:pStyle w:val="a4"/>
        <w:spacing w:after="0"/>
        <w:jc w:val="center"/>
        <w:rPr>
          <w:lang w:val="uk-UA"/>
        </w:rPr>
      </w:pPr>
      <w:r w:rsidRPr="00FD726B">
        <w:rPr>
          <w:lang w:val="uk-UA"/>
        </w:rPr>
        <w:t>202</w:t>
      </w:r>
      <w:r w:rsidR="00795D72" w:rsidRPr="00FD726B">
        <w:rPr>
          <w:lang w:val="uk-UA"/>
        </w:rPr>
        <w:t>5</w:t>
      </w:r>
      <w:r w:rsidR="00715EF3" w:rsidRPr="00FD726B">
        <w:rPr>
          <w:lang w:val="uk-UA"/>
        </w:rPr>
        <w:t xml:space="preserve"> рік</w:t>
      </w:r>
    </w:p>
    <w:p w14:paraId="2EA566B0" w14:textId="77777777" w:rsidR="00C36174" w:rsidRPr="00FD726B" w:rsidRDefault="00C36174" w:rsidP="002943BA">
      <w:pPr>
        <w:pStyle w:val="a4"/>
        <w:spacing w:after="0"/>
        <w:jc w:val="center"/>
        <w:rPr>
          <w:lang w:val="uk-UA"/>
        </w:rPr>
      </w:pPr>
    </w:p>
    <w:p w14:paraId="1A613499" w14:textId="7464FD67" w:rsidR="00715EF3" w:rsidRPr="00FD726B" w:rsidRDefault="00FB1374" w:rsidP="00FB1374">
      <w:pPr>
        <w:pStyle w:val="a4"/>
        <w:spacing w:after="0"/>
        <w:jc w:val="center"/>
        <w:rPr>
          <w:lang w:val="uk-UA"/>
        </w:rPr>
      </w:pPr>
      <w:r w:rsidRPr="00FD726B">
        <w:rPr>
          <w:lang w:val="uk-UA"/>
        </w:rPr>
        <w:br w:type="page"/>
      </w:r>
      <w:r w:rsidR="00715EF3" w:rsidRPr="00FD726B">
        <w:rPr>
          <w:b/>
          <w:lang w:val="uk-UA"/>
        </w:rPr>
        <w:lastRenderedPageBreak/>
        <w:t>ЗМІСТ</w:t>
      </w:r>
    </w:p>
    <w:p w14:paraId="1E2B9013" w14:textId="77777777" w:rsidR="00E10A76" w:rsidRPr="00FD726B" w:rsidRDefault="00715EF3" w:rsidP="00FE6930">
      <w:pPr>
        <w:pStyle w:val="a4"/>
        <w:spacing w:after="0"/>
        <w:ind w:firstLine="538"/>
        <w:rPr>
          <w:lang w:val="uk-UA"/>
        </w:rPr>
      </w:pPr>
      <w:r w:rsidRPr="00FD726B">
        <w:rPr>
          <w:lang w:val="uk-UA"/>
        </w:rPr>
        <w:t> </w:t>
      </w:r>
    </w:p>
    <w:tbl>
      <w:tblPr>
        <w:tblW w:w="0" w:type="auto"/>
        <w:tblInd w:w="567" w:type="dxa"/>
        <w:tblLook w:val="04A0" w:firstRow="1" w:lastRow="0" w:firstColumn="1" w:lastColumn="0" w:noHBand="0" w:noVBand="1"/>
      </w:tblPr>
      <w:tblGrid>
        <w:gridCol w:w="8267"/>
        <w:gridCol w:w="804"/>
      </w:tblGrid>
      <w:tr w:rsidR="00E10A76" w:rsidRPr="00FD726B" w14:paraId="31299AB3" w14:textId="77777777" w:rsidTr="00C6162D">
        <w:trPr>
          <w:cantSplit/>
          <w:trHeight w:val="737"/>
        </w:trPr>
        <w:tc>
          <w:tcPr>
            <w:tcW w:w="8472" w:type="dxa"/>
          </w:tcPr>
          <w:p w14:paraId="0842EF1D" w14:textId="6AE2F870" w:rsidR="00E10A76" w:rsidRPr="00FD726B" w:rsidRDefault="00BE3171" w:rsidP="00E31244">
            <w:pPr>
              <w:pStyle w:val="a4"/>
              <w:tabs>
                <w:tab w:val="left" w:pos="281"/>
              </w:tabs>
              <w:spacing w:before="120" w:after="120" w:line="240" w:lineRule="auto"/>
              <w:ind w:left="564" w:hanging="564"/>
              <w:rPr>
                <w:bCs/>
                <w:lang w:val="uk-UA"/>
              </w:rPr>
            </w:pPr>
            <w:r w:rsidRPr="00FD726B">
              <w:rPr>
                <w:lang w:val="uk-UA"/>
              </w:rPr>
              <w:t>1. </w:t>
            </w:r>
            <w:r w:rsidR="00FB1374" w:rsidRPr="00FD726B">
              <w:rPr>
                <w:lang w:val="uk-UA"/>
              </w:rPr>
              <w:t xml:space="preserve">    </w:t>
            </w:r>
            <w:r w:rsidR="008E7A44" w:rsidRPr="00FD726B">
              <w:rPr>
                <w:lang w:val="uk-UA"/>
              </w:rPr>
              <w:t>Визначення проблеми, на розв’язання якої спрямована Програма</w:t>
            </w:r>
            <w:r w:rsidR="00DF62B1">
              <w:rPr>
                <w:lang w:val="uk-UA"/>
              </w:rPr>
              <w:t>.</w:t>
            </w:r>
          </w:p>
        </w:tc>
        <w:tc>
          <w:tcPr>
            <w:tcW w:w="815" w:type="dxa"/>
          </w:tcPr>
          <w:p w14:paraId="0ADBE695" w14:textId="77777777" w:rsidR="00E10A76" w:rsidRPr="00FD726B" w:rsidRDefault="00BE3171" w:rsidP="00E31244">
            <w:pPr>
              <w:pStyle w:val="a4"/>
              <w:spacing w:before="120" w:after="120" w:line="240" w:lineRule="auto"/>
              <w:rPr>
                <w:lang w:val="uk-UA"/>
              </w:rPr>
            </w:pPr>
            <w:r w:rsidRPr="00FD726B">
              <w:rPr>
                <w:lang w:val="uk-UA"/>
              </w:rPr>
              <w:t>3</w:t>
            </w:r>
          </w:p>
        </w:tc>
      </w:tr>
      <w:tr w:rsidR="00E10A76" w:rsidRPr="00FD726B" w14:paraId="3BE48D6B" w14:textId="77777777" w:rsidTr="00C6162D">
        <w:trPr>
          <w:cantSplit/>
          <w:trHeight w:val="737"/>
        </w:trPr>
        <w:tc>
          <w:tcPr>
            <w:tcW w:w="8472" w:type="dxa"/>
          </w:tcPr>
          <w:p w14:paraId="2420A430" w14:textId="2061C6E4" w:rsidR="00E10A76" w:rsidRPr="00FD726B" w:rsidRDefault="00E10A76" w:rsidP="00E31244">
            <w:pPr>
              <w:pStyle w:val="a4"/>
              <w:spacing w:before="120" w:after="120" w:line="240" w:lineRule="auto"/>
              <w:rPr>
                <w:lang w:val="uk-UA"/>
              </w:rPr>
            </w:pPr>
            <w:r w:rsidRPr="00FD726B">
              <w:rPr>
                <w:lang w:val="uk-UA"/>
              </w:rPr>
              <w:t>2. </w:t>
            </w:r>
            <w:r w:rsidR="00FB1374" w:rsidRPr="00FD726B">
              <w:rPr>
                <w:lang w:val="uk-UA"/>
              </w:rPr>
              <w:t xml:space="preserve">   </w:t>
            </w:r>
            <w:r w:rsidR="00C6162D" w:rsidRPr="00FD726B">
              <w:rPr>
                <w:bCs/>
                <w:lang w:val="uk-UA"/>
              </w:rPr>
              <w:t>Мета та завдання Програми</w:t>
            </w:r>
            <w:r w:rsidR="00DF62B1">
              <w:rPr>
                <w:bCs/>
                <w:lang w:val="uk-UA"/>
              </w:rPr>
              <w:t>.</w:t>
            </w:r>
          </w:p>
        </w:tc>
        <w:tc>
          <w:tcPr>
            <w:tcW w:w="815" w:type="dxa"/>
          </w:tcPr>
          <w:p w14:paraId="13479324" w14:textId="77777777" w:rsidR="00E10A76" w:rsidRPr="00FD726B" w:rsidRDefault="00BE3171" w:rsidP="00E31244">
            <w:pPr>
              <w:pStyle w:val="a4"/>
              <w:spacing w:before="120" w:after="120" w:line="240" w:lineRule="auto"/>
              <w:rPr>
                <w:lang w:val="uk-UA"/>
              </w:rPr>
            </w:pPr>
            <w:r w:rsidRPr="00FD726B">
              <w:rPr>
                <w:lang w:val="uk-UA"/>
              </w:rPr>
              <w:t>5</w:t>
            </w:r>
          </w:p>
        </w:tc>
      </w:tr>
      <w:tr w:rsidR="00E10A76" w:rsidRPr="00FD726B" w14:paraId="317A9EE3" w14:textId="77777777" w:rsidTr="00C6162D">
        <w:trPr>
          <w:cantSplit/>
          <w:trHeight w:val="737"/>
        </w:trPr>
        <w:tc>
          <w:tcPr>
            <w:tcW w:w="8472" w:type="dxa"/>
          </w:tcPr>
          <w:p w14:paraId="4A120455" w14:textId="3920AC91" w:rsidR="00E10A76" w:rsidRPr="00FD726B" w:rsidRDefault="00205447" w:rsidP="00E31244">
            <w:pPr>
              <w:pStyle w:val="a4"/>
              <w:spacing w:before="120" w:after="120" w:line="240" w:lineRule="auto"/>
              <w:rPr>
                <w:lang w:val="uk-UA"/>
              </w:rPr>
            </w:pPr>
            <w:r w:rsidRPr="00FD726B">
              <w:rPr>
                <w:lang w:val="uk-UA"/>
              </w:rPr>
              <w:t>3</w:t>
            </w:r>
            <w:r w:rsidR="00E10A76" w:rsidRPr="00FD726B">
              <w:rPr>
                <w:lang w:val="uk-UA"/>
              </w:rPr>
              <w:t>. </w:t>
            </w:r>
            <w:r w:rsidR="00FB1374" w:rsidRPr="00FD726B">
              <w:rPr>
                <w:lang w:val="uk-UA"/>
              </w:rPr>
              <w:t xml:space="preserve">   </w:t>
            </w:r>
            <w:r w:rsidR="007B6541">
              <w:rPr>
                <w:lang w:val="uk-UA"/>
              </w:rPr>
              <w:t>Н</w:t>
            </w:r>
            <w:r w:rsidR="00BE3171" w:rsidRPr="00FD726B">
              <w:rPr>
                <w:lang w:val="uk-UA"/>
              </w:rPr>
              <w:t>апрям</w:t>
            </w:r>
            <w:r w:rsidR="007B6541" w:rsidRPr="007B6541">
              <w:rPr>
                <w:color w:val="0070C0"/>
                <w:lang w:val="uk-UA"/>
              </w:rPr>
              <w:t>и</w:t>
            </w:r>
            <w:r w:rsidR="00BE3171" w:rsidRPr="00FD726B">
              <w:rPr>
                <w:lang w:val="uk-UA"/>
              </w:rPr>
              <w:t xml:space="preserve"> </w:t>
            </w:r>
            <w:r w:rsidR="007B6541" w:rsidRPr="00C549E3">
              <w:rPr>
                <w:color w:val="0070C0"/>
                <w:lang w:val="uk-UA"/>
              </w:rPr>
              <w:t>та</w:t>
            </w:r>
            <w:r w:rsidR="00806FD6" w:rsidRPr="00FD726B">
              <w:rPr>
                <w:lang w:val="uk-UA"/>
              </w:rPr>
              <w:t xml:space="preserve"> </w:t>
            </w:r>
            <w:r w:rsidR="00BE3171" w:rsidRPr="00FD726B">
              <w:rPr>
                <w:lang w:val="uk-UA"/>
              </w:rPr>
              <w:t>заход</w:t>
            </w:r>
            <w:r w:rsidR="00C549E3" w:rsidRPr="00C549E3">
              <w:rPr>
                <w:color w:val="0070C0"/>
                <w:lang w:val="uk-UA"/>
              </w:rPr>
              <w:t>и</w:t>
            </w:r>
            <w:r w:rsidR="00BE3171" w:rsidRPr="00FD726B">
              <w:rPr>
                <w:lang w:val="uk-UA"/>
              </w:rPr>
              <w:t xml:space="preserve"> Програми</w:t>
            </w:r>
            <w:r w:rsidR="00C549E3">
              <w:rPr>
                <w:lang w:val="uk-UA"/>
              </w:rPr>
              <w:t>. Фінансування та ресурсне забезпечення Програми.</w:t>
            </w:r>
          </w:p>
        </w:tc>
        <w:tc>
          <w:tcPr>
            <w:tcW w:w="815" w:type="dxa"/>
          </w:tcPr>
          <w:p w14:paraId="303D0F24" w14:textId="77777777" w:rsidR="00E10A76" w:rsidRPr="00FD726B" w:rsidRDefault="00727D9B" w:rsidP="00E31244">
            <w:pPr>
              <w:pStyle w:val="a4"/>
              <w:spacing w:before="120" w:after="120" w:line="240" w:lineRule="auto"/>
              <w:rPr>
                <w:lang w:val="uk-UA"/>
              </w:rPr>
            </w:pPr>
            <w:r w:rsidRPr="00FD726B">
              <w:rPr>
                <w:lang w:val="uk-UA"/>
              </w:rPr>
              <w:t>6</w:t>
            </w:r>
          </w:p>
        </w:tc>
      </w:tr>
      <w:tr w:rsidR="00E10A76" w:rsidRPr="00FD726B" w14:paraId="09DEDD55" w14:textId="77777777" w:rsidTr="00C6162D">
        <w:trPr>
          <w:cantSplit/>
          <w:trHeight w:val="737"/>
        </w:trPr>
        <w:tc>
          <w:tcPr>
            <w:tcW w:w="8472" w:type="dxa"/>
          </w:tcPr>
          <w:p w14:paraId="0B8BB9B1" w14:textId="169A6FD0" w:rsidR="00806FD6" w:rsidRPr="00E31244" w:rsidRDefault="00205447" w:rsidP="00E31244">
            <w:pPr>
              <w:pStyle w:val="a4"/>
              <w:spacing w:before="120" w:after="120" w:line="240" w:lineRule="auto"/>
              <w:ind w:left="564" w:hanging="564"/>
              <w:rPr>
                <w:lang w:val="uk-UA"/>
              </w:rPr>
            </w:pPr>
            <w:r w:rsidRPr="00FD726B">
              <w:rPr>
                <w:lang w:val="uk-UA"/>
              </w:rPr>
              <w:t>4</w:t>
            </w:r>
            <w:r w:rsidR="00E10A76" w:rsidRPr="00FD726B">
              <w:rPr>
                <w:lang w:val="uk-UA"/>
              </w:rPr>
              <w:t>. </w:t>
            </w:r>
            <w:r w:rsidR="00FB1374" w:rsidRPr="00FD726B">
              <w:rPr>
                <w:lang w:val="uk-UA"/>
              </w:rPr>
              <w:t xml:space="preserve">    </w:t>
            </w:r>
            <w:r w:rsidR="00806FD6" w:rsidRPr="00FD726B">
              <w:rPr>
                <w:lang w:val="uk-UA"/>
              </w:rPr>
              <w:t xml:space="preserve">Результативні показники Програми (критерії оцінки ефективності виконання заходів </w:t>
            </w:r>
            <w:r w:rsidR="00C36174" w:rsidRPr="00FD726B">
              <w:rPr>
                <w:lang w:val="uk-UA"/>
              </w:rPr>
              <w:t>П</w:t>
            </w:r>
            <w:r w:rsidR="00806FD6" w:rsidRPr="00FD726B">
              <w:rPr>
                <w:lang w:val="uk-UA"/>
              </w:rPr>
              <w:t>рограми)</w:t>
            </w:r>
            <w:r w:rsidR="00DF62B1">
              <w:rPr>
                <w:lang w:val="uk-UA"/>
              </w:rPr>
              <w:t>.</w:t>
            </w:r>
          </w:p>
        </w:tc>
        <w:tc>
          <w:tcPr>
            <w:tcW w:w="815" w:type="dxa"/>
          </w:tcPr>
          <w:p w14:paraId="0A5F6CD5" w14:textId="159F4967" w:rsidR="00E10A76" w:rsidRPr="00FD726B" w:rsidRDefault="00512405" w:rsidP="00E31244">
            <w:pPr>
              <w:pStyle w:val="a4"/>
              <w:spacing w:before="120" w:after="120" w:line="240" w:lineRule="auto"/>
              <w:rPr>
                <w:lang w:val="uk-UA"/>
              </w:rPr>
            </w:pPr>
            <w:r>
              <w:rPr>
                <w:lang w:val="uk-UA"/>
              </w:rPr>
              <w:t>10</w:t>
            </w:r>
          </w:p>
        </w:tc>
      </w:tr>
      <w:tr w:rsidR="00E10A76" w:rsidRPr="00FD726B" w14:paraId="35D9F092" w14:textId="77777777" w:rsidTr="00C6162D">
        <w:trPr>
          <w:cantSplit/>
          <w:trHeight w:val="737"/>
        </w:trPr>
        <w:tc>
          <w:tcPr>
            <w:tcW w:w="8472" w:type="dxa"/>
          </w:tcPr>
          <w:p w14:paraId="45DDB0F6" w14:textId="4A60EBD4" w:rsidR="00E10A76" w:rsidRPr="00FD726B" w:rsidRDefault="00205447" w:rsidP="00E31244">
            <w:pPr>
              <w:pStyle w:val="a4"/>
              <w:spacing w:before="120" w:after="120" w:line="240" w:lineRule="auto"/>
              <w:rPr>
                <w:highlight w:val="yellow"/>
                <w:lang w:val="uk-UA"/>
              </w:rPr>
            </w:pPr>
            <w:r w:rsidRPr="00FD726B">
              <w:rPr>
                <w:lang w:val="uk-UA"/>
              </w:rPr>
              <w:t>5</w:t>
            </w:r>
            <w:r w:rsidR="00E10A76" w:rsidRPr="00FD726B">
              <w:rPr>
                <w:lang w:val="uk-UA"/>
              </w:rPr>
              <w:t>. </w:t>
            </w:r>
            <w:r w:rsidR="00FB1374" w:rsidRPr="00FD726B">
              <w:rPr>
                <w:lang w:val="uk-UA"/>
              </w:rPr>
              <w:t xml:space="preserve">    </w:t>
            </w:r>
            <w:r w:rsidR="00806FD6" w:rsidRPr="00FD726B">
              <w:rPr>
                <w:lang w:val="uk-UA"/>
              </w:rPr>
              <w:t>Координація та контроль за ходом виконання Програми</w:t>
            </w:r>
            <w:r w:rsidR="00DF62B1">
              <w:rPr>
                <w:lang w:val="uk-UA"/>
              </w:rPr>
              <w:t>.</w:t>
            </w:r>
            <w:r w:rsidR="00806FD6" w:rsidRPr="00FD726B">
              <w:rPr>
                <w:lang w:val="uk-UA"/>
              </w:rPr>
              <w:t xml:space="preserve"> </w:t>
            </w:r>
          </w:p>
        </w:tc>
        <w:tc>
          <w:tcPr>
            <w:tcW w:w="815" w:type="dxa"/>
          </w:tcPr>
          <w:p w14:paraId="64DAB837" w14:textId="71FFC45F" w:rsidR="00E10A76" w:rsidRPr="00FD726B" w:rsidRDefault="00512405" w:rsidP="00E31244">
            <w:pPr>
              <w:pStyle w:val="a4"/>
              <w:spacing w:before="120" w:after="120" w:line="240" w:lineRule="auto"/>
              <w:rPr>
                <w:lang w:val="uk-UA"/>
              </w:rPr>
            </w:pPr>
            <w:r>
              <w:rPr>
                <w:lang w:val="uk-UA"/>
              </w:rPr>
              <w:t>11</w:t>
            </w:r>
          </w:p>
        </w:tc>
      </w:tr>
    </w:tbl>
    <w:p w14:paraId="5FAE880C" w14:textId="77777777" w:rsidR="00715EF3" w:rsidRPr="00FD726B" w:rsidRDefault="00715EF3" w:rsidP="00207FCC">
      <w:pPr>
        <w:pStyle w:val="a4"/>
        <w:spacing w:after="0"/>
        <w:ind w:firstLine="538"/>
        <w:jc w:val="center"/>
        <w:rPr>
          <w:b/>
          <w:lang w:val="uk-UA"/>
        </w:rPr>
      </w:pPr>
      <w:r w:rsidRPr="00FD726B">
        <w:rPr>
          <w:lang w:val="uk-UA"/>
        </w:rPr>
        <w:t> </w:t>
      </w:r>
    </w:p>
    <w:p w14:paraId="45A62AE5" w14:textId="77777777" w:rsidR="00715EF3" w:rsidRPr="00FD726B" w:rsidRDefault="00715EF3" w:rsidP="00207FCC">
      <w:pPr>
        <w:pStyle w:val="a4"/>
        <w:spacing w:after="0"/>
        <w:ind w:firstLine="538"/>
        <w:jc w:val="center"/>
        <w:rPr>
          <w:b/>
          <w:lang w:val="uk-UA"/>
        </w:rPr>
      </w:pPr>
    </w:p>
    <w:p w14:paraId="12C87AAC" w14:textId="77777777" w:rsidR="00715EF3" w:rsidRPr="00FD726B" w:rsidRDefault="00715EF3" w:rsidP="00207FCC">
      <w:pPr>
        <w:pStyle w:val="a4"/>
        <w:spacing w:after="0"/>
        <w:ind w:firstLine="538"/>
        <w:jc w:val="center"/>
        <w:rPr>
          <w:b/>
          <w:lang w:val="uk-UA"/>
        </w:rPr>
      </w:pPr>
    </w:p>
    <w:p w14:paraId="3016C60B" w14:textId="77777777" w:rsidR="00715EF3" w:rsidRPr="00FD726B" w:rsidRDefault="00715EF3" w:rsidP="00207FCC">
      <w:pPr>
        <w:pStyle w:val="a4"/>
        <w:spacing w:after="0"/>
        <w:ind w:firstLine="538"/>
        <w:jc w:val="center"/>
        <w:rPr>
          <w:b/>
          <w:lang w:val="uk-UA"/>
        </w:rPr>
      </w:pPr>
    </w:p>
    <w:p w14:paraId="74B85841" w14:textId="77777777" w:rsidR="00715EF3" w:rsidRPr="00FD726B" w:rsidRDefault="00715EF3" w:rsidP="00207FCC">
      <w:pPr>
        <w:pStyle w:val="a4"/>
        <w:spacing w:after="0"/>
        <w:ind w:firstLine="538"/>
        <w:jc w:val="center"/>
        <w:rPr>
          <w:b/>
          <w:lang w:val="uk-UA"/>
        </w:rPr>
      </w:pPr>
    </w:p>
    <w:p w14:paraId="5F1EA1A9" w14:textId="77777777" w:rsidR="00715EF3" w:rsidRPr="00FD726B" w:rsidRDefault="00715EF3" w:rsidP="00207FCC">
      <w:pPr>
        <w:pStyle w:val="a4"/>
        <w:spacing w:after="0"/>
        <w:ind w:firstLine="538"/>
        <w:jc w:val="center"/>
        <w:rPr>
          <w:b/>
          <w:lang w:val="uk-UA"/>
        </w:rPr>
      </w:pPr>
    </w:p>
    <w:p w14:paraId="352CA78A" w14:textId="77777777" w:rsidR="00715EF3" w:rsidRPr="00FD726B" w:rsidRDefault="00715EF3" w:rsidP="00207FCC">
      <w:pPr>
        <w:pStyle w:val="a4"/>
        <w:spacing w:after="0"/>
        <w:ind w:firstLine="538"/>
        <w:jc w:val="center"/>
        <w:rPr>
          <w:b/>
          <w:lang w:val="uk-UA"/>
        </w:rPr>
      </w:pPr>
    </w:p>
    <w:p w14:paraId="0D241621" w14:textId="77777777" w:rsidR="00715EF3" w:rsidRPr="00FD726B" w:rsidRDefault="00715EF3" w:rsidP="00207FCC">
      <w:pPr>
        <w:pStyle w:val="a4"/>
        <w:spacing w:after="0"/>
        <w:ind w:firstLine="538"/>
        <w:jc w:val="center"/>
        <w:rPr>
          <w:b/>
          <w:lang w:val="uk-UA"/>
        </w:rPr>
      </w:pPr>
    </w:p>
    <w:p w14:paraId="3C719DEB" w14:textId="77777777" w:rsidR="00715EF3" w:rsidRPr="00FD726B" w:rsidRDefault="00715EF3" w:rsidP="00207FCC">
      <w:pPr>
        <w:pStyle w:val="a4"/>
        <w:spacing w:after="0"/>
        <w:ind w:firstLine="538"/>
        <w:jc w:val="center"/>
        <w:rPr>
          <w:b/>
          <w:lang w:val="uk-UA"/>
        </w:rPr>
      </w:pPr>
    </w:p>
    <w:p w14:paraId="6DC42778" w14:textId="77777777" w:rsidR="003B6E0C" w:rsidRPr="00FD726B" w:rsidRDefault="003B6E0C" w:rsidP="00207FCC">
      <w:pPr>
        <w:pStyle w:val="a4"/>
        <w:spacing w:after="0"/>
        <w:ind w:firstLine="538"/>
        <w:jc w:val="center"/>
        <w:rPr>
          <w:b/>
          <w:lang w:val="uk-UA"/>
        </w:rPr>
      </w:pPr>
    </w:p>
    <w:p w14:paraId="192B2467" w14:textId="77777777" w:rsidR="003B6E0C" w:rsidRPr="00FD726B" w:rsidRDefault="003B6E0C" w:rsidP="00207FCC">
      <w:pPr>
        <w:pStyle w:val="a4"/>
        <w:spacing w:after="0"/>
        <w:ind w:firstLine="538"/>
        <w:jc w:val="center"/>
        <w:rPr>
          <w:b/>
          <w:lang w:val="uk-UA"/>
        </w:rPr>
      </w:pPr>
    </w:p>
    <w:p w14:paraId="272035FF" w14:textId="77777777" w:rsidR="003B6E0C" w:rsidRPr="00FD726B" w:rsidRDefault="003B6E0C" w:rsidP="00207FCC">
      <w:pPr>
        <w:pStyle w:val="a4"/>
        <w:spacing w:after="0"/>
        <w:ind w:firstLine="538"/>
        <w:jc w:val="center"/>
        <w:rPr>
          <w:b/>
          <w:lang w:val="uk-UA"/>
        </w:rPr>
      </w:pPr>
    </w:p>
    <w:p w14:paraId="19C4426B" w14:textId="77777777" w:rsidR="00715EF3" w:rsidRPr="00FD726B" w:rsidRDefault="00715EF3" w:rsidP="00207FCC">
      <w:pPr>
        <w:pStyle w:val="a4"/>
        <w:spacing w:after="0"/>
        <w:ind w:firstLine="538"/>
        <w:jc w:val="center"/>
        <w:rPr>
          <w:b/>
          <w:lang w:val="uk-UA"/>
        </w:rPr>
      </w:pPr>
    </w:p>
    <w:p w14:paraId="1934C0FD" w14:textId="77777777" w:rsidR="00FE6930" w:rsidRPr="00FD726B" w:rsidRDefault="00FE6930" w:rsidP="00207FCC">
      <w:pPr>
        <w:pStyle w:val="a4"/>
        <w:spacing w:after="0"/>
        <w:ind w:firstLine="538"/>
        <w:jc w:val="center"/>
        <w:rPr>
          <w:b/>
          <w:lang w:val="uk-UA"/>
        </w:rPr>
      </w:pPr>
    </w:p>
    <w:p w14:paraId="17DC73A4" w14:textId="77777777" w:rsidR="00FE6930" w:rsidRPr="00FD726B" w:rsidRDefault="00FE6930" w:rsidP="00207FCC">
      <w:pPr>
        <w:pStyle w:val="a4"/>
        <w:spacing w:after="0"/>
        <w:ind w:firstLine="538"/>
        <w:jc w:val="center"/>
        <w:rPr>
          <w:b/>
          <w:lang w:val="uk-UA"/>
        </w:rPr>
      </w:pPr>
    </w:p>
    <w:p w14:paraId="7F4D2A39" w14:textId="77777777" w:rsidR="00FE6930" w:rsidRPr="00FD726B" w:rsidRDefault="00FE6930" w:rsidP="00207FCC">
      <w:pPr>
        <w:pStyle w:val="a4"/>
        <w:spacing w:after="0"/>
        <w:ind w:firstLine="538"/>
        <w:jc w:val="center"/>
        <w:rPr>
          <w:b/>
          <w:lang w:val="uk-UA"/>
        </w:rPr>
      </w:pPr>
    </w:p>
    <w:p w14:paraId="4E59D021" w14:textId="77777777" w:rsidR="00FE6930" w:rsidRPr="00FD726B" w:rsidRDefault="00FE6930" w:rsidP="00207FCC">
      <w:pPr>
        <w:pStyle w:val="a4"/>
        <w:spacing w:after="0"/>
        <w:ind w:firstLine="538"/>
        <w:jc w:val="center"/>
        <w:rPr>
          <w:b/>
          <w:lang w:val="uk-UA"/>
        </w:rPr>
      </w:pPr>
    </w:p>
    <w:p w14:paraId="669272E7" w14:textId="77777777" w:rsidR="00FE6930" w:rsidRPr="00FD726B" w:rsidRDefault="00FE6930" w:rsidP="00207FCC">
      <w:pPr>
        <w:pStyle w:val="a4"/>
        <w:spacing w:after="0"/>
        <w:ind w:firstLine="538"/>
        <w:jc w:val="center"/>
        <w:rPr>
          <w:b/>
          <w:lang w:val="uk-UA"/>
        </w:rPr>
      </w:pPr>
    </w:p>
    <w:p w14:paraId="1B4EFDDC" w14:textId="77777777" w:rsidR="002943BA" w:rsidRPr="00FD726B" w:rsidRDefault="002943BA" w:rsidP="00207FCC">
      <w:pPr>
        <w:pStyle w:val="a4"/>
        <w:spacing w:after="0"/>
        <w:ind w:firstLine="538"/>
        <w:jc w:val="center"/>
        <w:rPr>
          <w:b/>
          <w:lang w:val="uk-UA"/>
        </w:rPr>
      </w:pPr>
    </w:p>
    <w:p w14:paraId="42220782" w14:textId="77777777" w:rsidR="00FB1374" w:rsidRPr="00FD726B" w:rsidRDefault="00FB1374" w:rsidP="00207FCC">
      <w:pPr>
        <w:pStyle w:val="a4"/>
        <w:spacing w:after="0"/>
        <w:ind w:firstLine="538"/>
        <w:jc w:val="center"/>
        <w:rPr>
          <w:b/>
          <w:lang w:val="uk-UA"/>
        </w:rPr>
      </w:pPr>
    </w:p>
    <w:p w14:paraId="055A945B" w14:textId="77777777" w:rsidR="00FB1374" w:rsidRPr="00FD726B" w:rsidRDefault="00FB1374" w:rsidP="00207FCC">
      <w:pPr>
        <w:pStyle w:val="a4"/>
        <w:spacing w:after="0"/>
        <w:ind w:firstLine="538"/>
        <w:jc w:val="center"/>
        <w:rPr>
          <w:b/>
          <w:lang w:val="uk-UA"/>
        </w:rPr>
      </w:pPr>
    </w:p>
    <w:p w14:paraId="406D90A7" w14:textId="77777777" w:rsidR="002943BA" w:rsidRPr="00FD726B" w:rsidRDefault="002943BA" w:rsidP="00207FCC">
      <w:pPr>
        <w:pStyle w:val="a4"/>
        <w:spacing w:after="0"/>
        <w:ind w:firstLine="538"/>
        <w:jc w:val="center"/>
        <w:rPr>
          <w:b/>
          <w:lang w:val="uk-UA"/>
        </w:rPr>
      </w:pPr>
    </w:p>
    <w:p w14:paraId="24A341C4" w14:textId="77777777" w:rsidR="00FB1374" w:rsidRPr="00FD726B" w:rsidRDefault="00FB1374" w:rsidP="00207FCC">
      <w:pPr>
        <w:pStyle w:val="a4"/>
        <w:spacing w:after="0"/>
        <w:ind w:firstLine="538"/>
        <w:jc w:val="center"/>
        <w:rPr>
          <w:b/>
          <w:lang w:val="uk-UA"/>
        </w:rPr>
      </w:pPr>
    </w:p>
    <w:p w14:paraId="047F9E48" w14:textId="77777777" w:rsidR="00FB1374" w:rsidRPr="00FD726B" w:rsidRDefault="00FB1374" w:rsidP="00207FCC">
      <w:pPr>
        <w:pStyle w:val="a4"/>
        <w:spacing w:after="0"/>
        <w:ind w:firstLine="538"/>
        <w:jc w:val="center"/>
        <w:rPr>
          <w:b/>
          <w:lang w:val="uk-UA"/>
        </w:rPr>
      </w:pPr>
    </w:p>
    <w:p w14:paraId="0F76A226" w14:textId="77777777" w:rsidR="00FB1374" w:rsidRDefault="00FB1374" w:rsidP="00207FCC">
      <w:pPr>
        <w:pStyle w:val="a4"/>
        <w:spacing w:after="0"/>
        <w:ind w:firstLine="538"/>
        <w:jc w:val="center"/>
        <w:rPr>
          <w:b/>
          <w:lang w:val="uk-UA"/>
        </w:rPr>
      </w:pPr>
    </w:p>
    <w:p w14:paraId="21D9F369" w14:textId="3FEEB05F" w:rsidR="00EE0B3D" w:rsidRDefault="00EE0B3D" w:rsidP="00207FCC">
      <w:pPr>
        <w:pStyle w:val="a4"/>
        <w:spacing w:after="0"/>
        <w:ind w:firstLine="538"/>
        <w:jc w:val="center"/>
        <w:rPr>
          <w:b/>
          <w:lang w:val="uk-UA"/>
        </w:rPr>
      </w:pPr>
      <w:r>
        <w:rPr>
          <w:b/>
          <w:lang w:val="uk-UA"/>
        </w:rPr>
        <w:br w:type="page"/>
      </w:r>
    </w:p>
    <w:p w14:paraId="687D3797" w14:textId="77777777" w:rsidR="00EE0B3D" w:rsidRPr="00EE0B3D" w:rsidRDefault="00EE0B3D" w:rsidP="00EE0B3D">
      <w:pPr>
        <w:suppressAutoHyphens w:val="0"/>
        <w:spacing w:after="0" w:line="259" w:lineRule="auto"/>
        <w:jc w:val="center"/>
        <w:rPr>
          <w:rFonts w:eastAsia="Calibri"/>
          <w:b/>
          <w:bCs/>
          <w:lang w:val="uk-UA" w:eastAsia="en-US"/>
        </w:rPr>
      </w:pPr>
      <w:r w:rsidRPr="00EE0B3D">
        <w:rPr>
          <w:rFonts w:eastAsia="Calibri"/>
          <w:b/>
          <w:bCs/>
          <w:lang w:val="uk-UA" w:eastAsia="en-US"/>
        </w:rPr>
        <w:lastRenderedPageBreak/>
        <w:t>ПАСПОРТ</w:t>
      </w:r>
    </w:p>
    <w:p w14:paraId="26CA79AB" w14:textId="77777777" w:rsidR="00EE0B3D" w:rsidRPr="00EE0B3D" w:rsidRDefault="00EE0B3D" w:rsidP="00EE0B3D">
      <w:pPr>
        <w:suppressAutoHyphens w:val="0"/>
        <w:spacing w:after="0" w:line="240" w:lineRule="auto"/>
        <w:jc w:val="center"/>
        <w:rPr>
          <w:rFonts w:eastAsia="Calibri"/>
          <w:b/>
          <w:bCs/>
          <w:lang w:val="uk-UA" w:eastAsia="en-US"/>
        </w:rPr>
      </w:pPr>
      <w:r w:rsidRPr="00EE0B3D">
        <w:rPr>
          <w:rFonts w:eastAsia="Calibri"/>
          <w:b/>
          <w:bCs/>
          <w:lang w:val="uk-UA" w:eastAsia="en-US"/>
        </w:rPr>
        <w:t>Програми розвитку дорожнього господарства</w:t>
      </w:r>
    </w:p>
    <w:p w14:paraId="40AA587B" w14:textId="77777777" w:rsidR="00EE0B3D" w:rsidRPr="00EE0B3D" w:rsidRDefault="00EE0B3D" w:rsidP="00EE0B3D">
      <w:pPr>
        <w:suppressAutoHyphens w:val="0"/>
        <w:spacing w:after="0" w:line="240" w:lineRule="auto"/>
        <w:jc w:val="center"/>
        <w:rPr>
          <w:rFonts w:eastAsia="Calibri"/>
          <w:b/>
          <w:bCs/>
          <w:lang w:val="uk-UA" w:eastAsia="en-US"/>
        </w:rPr>
      </w:pPr>
      <w:r w:rsidRPr="00EE0B3D">
        <w:rPr>
          <w:rFonts w:eastAsia="Calibri"/>
          <w:b/>
          <w:bCs/>
          <w:lang w:val="uk-UA" w:eastAsia="en-US"/>
        </w:rPr>
        <w:t>Харківської області на 2026 – 2028 роки</w:t>
      </w:r>
    </w:p>
    <w:p w14:paraId="62114BD6" w14:textId="77777777" w:rsidR="00EE0B3D" w:rsidRPr="00EE0B3D" w:rsidRDefault="00EE0B3D" w:rsidP="00EE0B3D">
      <w:pPr>
        <w:suppressAutoHyphens w:val="0"/>
        <w:spacing w:after="0" w:line="240" w:lineRule="auto"/>
        <w:jc w:val="center"/>
        <w:rPr>
          <w:rFonts w:eastAsia="Calibri"/>
          <w:b/>
          <w:bCs/>
          <w:lang w:val="uk-UA" w:eastAsia="en-US"/>
        </w:rPr>
      </w:pPr>
    </w:p>
    <w:tbl>
      <w:tblPr>
        <w:tblStyle w:val="17"/>
        <w:tblW w:w="0" w:type="auto"/>
        <w:tblLook w:val="04A0" w:firstRow="1" w:lastRow="0" w:firstColumn="1" w:lastColumn="0" w:noHBand="0" w:noVBand="1"/>
      </w:tblPr>
      <w:tblGrid>
        <w:gridCol w:w="566"/>
        <w:gridCol w:w="3682"/>
        <w:gridCol w:w="5380"/>
      </w:tblGrid>
      <w:tr w:rsidR="00EE0B3D" w:rsidRPr="00EE0B3D" w14:paraId="681C8FEE" w14:textId="77777777" w:rsidTr="00327F41">
        <w:tc>
          <w:tcPr>
            <w:tcW w:w="566" w:type="dxa"/>
          </w:tcPr>
          <w:p w14:paraId="4C9732D3"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r w:rsidRPr="00EE0B3D">
              <w:rPr>
                <w:rFonts w:ascii="Times New Roman" w:hAnsi="Times New Roman" w:cs="Times New Roman"/>
                <w:lang w:val="uk-UA" w:eastAsia="en-US"/>
              </w:rPr>
              <w:t>1</w:t>
            </w:r>
          </w:p>
        </w:tc>
        <w:tc>
          <w:tcPr>
            <w:tcW w:w="3682" w:type="dxa"/>
          </w:tcPr>
          <w:p w14:paraId="5F859993" w14:textId="77777777" w:rsidR="00EE0B3D" w:rsidRPr="00EE0B3D" w:rsidRDefault="00EE0B3D" w:rsidP="00EE0B3D">
            <w:pPr>
              <w:suppressAutoHyphens w:val="0"/>
              <w:spacing w:after="0" w:line="240" w:lineRule="auto"/>
              <w:rPr>
                <w:rFonts w:ascii="Times New Roman" w:hAnsi="Times New Roman" w:cs="Times New Roman"/>
                <w:lang w:val="uk-UA" w:eastAsia="en-US"/>
              </w:rPr>
            </w:pPr>
            <w:r w:rsidRPr="00EE0B3D">
              <w:rPr>
                <w:rFonts w:ascii="Times New Roman" w:hAnsi="Times New Roman" w:cs="Times New Roman"/>
                <w:lang w:val="uk-UA" w:eastAsia="en-US"/>
              </w:rPr>
              <w:t>Ініціатор розроблення Програми</w:t>
            </w:r>
          </w:p>
        </w:tc>
        <w:tc>
          <w:tcPr>
            <w:tcW w:w="5380" w:type="dxa"/>
          </w:tcPr>
          <w:p w14:paraId="23617CD6"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Департамент капітального будівництва Харківської обласної державної (військової) адміністрації, Державне підприємство «Дороги Харківщини»</w:t>
            </w:r>
          </w:p>
          <w:p w14:paraId="6DFEEED0"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tc>
      </w:tr>
      <w:tr w:rsidR="00EE0B3D" w:rsidRPr="00EE0B3D" w14:paraId="35704B18" w14:textId="77777777" w:rsidTr="00327F41">
        <w:tc>
          <w:tcPr>
            <w:tcW w:w="566" w:type="dxa"/>
          </w:tcPr>
          <w:p w14:paraId="2ACA8CBB"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r w:rsidRPr="00EE0B3D">
              <w:rPr>
                <w:rFonts w:ascii="Times New Roman" w:hAnsi="Times New Roman" w:cs="Times New Roman"/>
                <w:lang w:val="uk-UA" w:eastAsia="en-US"/>
              </w:rPr>
              <w:t>2</w:t>
            </w:r>
          </w:p>
        </w:tc>
        <w:tc>
          <w:tcPr>
            <w:tcW w:w="3682" w:type="dxa"/>
          </w:tcPr>
          <w:p w14:paraId="3785B1A8" w14:textId="77777777" w:rsidR="00EE0B3D" w:rsidRPr="00EE0B3D" w:rsidRDefault="00EE0B3D" w:rsidP="00EE0B3D">
            <w:pPr>
              <w:suppressAutoHyphens w:val="0"/>
              <w:spacing w:after="0" w:line="240" w:lineRule="auto"/>
              <w:rPr>
                <w:rFonts w:ascii="Times New Roman" w:hAnsi="Times New Roman" w:cs="Times New Roman"/>
                <w:lang w:val="uk-UA" w:eastAsia="en-US"/>
              </w:rPr>
            </w:pPr>
            <w:r w:rsidRPr="00EE0B3D">
              <w:rPr>
                <w:rFonts w:ascii="Times New Roman" w:hAnsi="Times New Roman" w:cs="Times New Roman"/>
                <w:lang w:val="uk-UA" w:eastAsia="en-US"/>
              </w:rPr>
              <w:t>Дата, номер і назва розпорядчого документа про розроблення Програми (за наявності) та/або нормативно-правові підстави її розроблення</w:t>
            </w:r>
          </w:p>
        </w:tc>
        <w:tc>
          <w:tcPr>
            <w:tcW w:w="5380" w:type="dxa"/>
          </w:tcPr>
          <w:p w14:paraId="1EFD5E10" w14:textId="77777777" w:rsidR="00EE0B3D" w:rsidRPr="00EE0B3D" w:rsidRDefault="00EE0B3D" w:rsidP="00EE0B3D">
            <w:pPr>
              <w:suppressAutoHyphens w:val="0"/>
              <w:spacing w:after="0" w:line="240" w:lineRule="auto"/>
              <w:jc w:val="both"/>
              <w:rPr>
                <w:rFonts w:ascii="Times New Roman" w:hAnsi="Times New Roman" w:cs="Times New Roman"/>
                <w:color w:val="000000"/>
                <w:lang w:val="uk-UA" w:eastAsia="en-US"/>
              </w:rPr>
            </w:pPr>
            <w:r w:rsidRPr="00EE0B3D">
              <w:rPr>
                <w:rFonts w:ascii="Times New Roman" w:hAnsi="Times New Roman" w:cs="Times New Roman"/>
                <w:color w:val="000000"/>
                <w:lang w:val="uk-UA" w:eastAsia="en-US"/>
              </w:rPr>
              <w:t xml:space="preserve">Закон України «Про автомобільні дороги», Закон України «Про дорожній рух», Закон України «Про автомобільний транспорт», Закон України «Про джерела фінансування дорожнього господарства України», </w:t>
            </w:r>
            <w:r w:rsidRPr="00EE0B3D">
              <w:rPr>
                <w:rFonts w:ascii="Times New Roman" w:hAnsi="Times New Roman" w:cs="Times New Roman"/>
                <w:color w:val="000000"/>
                <w:lang w:val="uk-UA"/>
              </w:rPr>
              <w:t xml:space="preserve">Бюджетний кодекс України, </w:t>
            </w:r>
            <w:r w:rsidRPr="00EE0B3D">
              <w:rPr>
                <w:rFonts w:ascii="Times New Roman" w:hAnsi="Times New Roman" w:cs="Times New Roman"/>
                <w:color w:val="000000"/>
                <w:lang w:val="uk-UA" w:eastAsia="en-US"/>
              </w:rPr>
              <w:t>Закон України «Про місцеве самоврядування в Україні», Національна транспортна стратегія України на період до 2030 року, схвалена постановою Кабінету Міністрів України від 27 грудня 2024 року № 1550, Стратегія розвитку Харківської області на 2021 – 2027 роки, затверджена рішенням обласної ради від 27 лютого 2020 року № 1196-VII (зі змінами), Положення про дорожній фонд Харківської області, затверджене рішенням обласної ради від 07 грудня 2017 року № 559-VII (зі змінами)</w:t>
            </w:r>
          </w:p>
          <w:p w14:paraId="790E5218" w14:textId="77777777" w:rsidR="00EE0B3D" w:rsidRPr="00EE0B3D" w:rsidRDefault="00EE0B3D" w:rsidP="00EE0B3D">
            <w:pPr>
              <w:suppressAutoHyphens w:val="0"/>
              <w:spacing w:after="0" w:line="240" w:lineRule="auto"/>
              <w:jc w:val="both"/>
              <w:rPr>
                <w:rFonts w:ascii="Times New Roman" w:hAnsi="Times New Roman" w:cs="Times New Roman"/>
                <w:color w:val="000000"/>
                <w:lang w:val="uk-UA" w:eastAsia="en-US"/>
              </w:rPr>
            </w:pPr>
          </w:p>
        </w:tc>
      </w:tr>
      <w:tr w:rsidR="00EE0B3D" w:rsidRPr="00EE0B3D" w14:paraId="1F0E949D" w14:textId="77777777" w:rsidTr="00327F41">
        <w:tc>
          <w:tcPr>
            <w:tcW w:w="566" w:type="dxa"/>
          </w:tcPr>
          <w:p w14:paraId="2FFDB29C"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r w:rsidRPr="00EE0B3D">
              <w:rPr>
                <w:rFonts w:ascii="Times New Roman" w:hAnsi="Times New Roman" w:cs="Times New Roman"/>
                <w:lang w:val="uk-UA" w:eastAsia="en-US"/>
              </w:rPr>
              <w:t>3</w:t>
            </w:r>
          </w:p>
        </w:tc>
        <w:tc>
          <w:tcPr>
            <w:tcW w:w="3682" w:type="dxa"/>
          </w:tcPr>
          <w:p w14:paraId="32B9CAD0" w14:textId="77777777" w:rsidR="00EE0B3D" w:rsidRPr="00EE0B3D" w:rsidRDefault="00EE0B3D" w:rsidP="00EE0B3D">
            <w:pPr>
              <w:suppressAutoHyphens w:val="0"/>
              <w:spacing w:after="0" w:line="240" w:lineRule="auto"/>
              <w:rPr>
                <w:rFonts w:ascii="Times New Roman" w:hAnsi="Times New Roman" w:cs="Times New Roman"/>
                <w:lang w:val="uk-UA" w:eastAsia="en-US"/>
              </w:rPr>
            </w:pPr>
            <w:r w:rsidRPr="00EE0B3D">
              <w:rPr>
                <w:rFonts w:ascii="Times New Roman" w:hAnsi="Times New Roman" w:cs="Times New Roman"/>
                <w:lang w:val="uk-UA" w:eastAsia="en-US"/>
              </w:rPr>
              <w:t>Розробник Програми</w:t>
            </w:r>
          </w:p>
        </w:tc>
        <w:tc>
          <w:tcPr>
            <w:tcW w:w="5380" w:type="dxa"/>
          </w:tcPr>
          <w:p w14:paraId="1CA6539F" w14:textId="77777777" w:rsidR="00EE0B3D" w:rsidRPr="00EE0B3D" w:rsidRDefault="00EE0B3D" w:rsidP="00EE0B3D">
            <w:pPr>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Департамент капітального будівництва Харківської обласної державної (військової) адміністрації</w:t>
            </w:r>
          </w:p>
          <w:p w14:paraId="33E2CE3C" w14:textId="77777777" w:rsidR="00EE0B3D" w:rsidRPr="00EE0B3D" w:rsidRDefault="00EE0B3D" w:rsidP="00EE0B3D">
            <w:pPr>
              <w:spacing w:after="0" w:line="240" w:lineRule="auto"/>
              <w:jc w:val="both"/>
              <w:rPr>
                <w:rFonts w:ascii="Times New Roman" w:hAnsi="Times New Roman" w:cs="Times New Roman"/>
                <w:lang w:val="uk-UA" w:eastAsia="zh-CN"/>
              </w:rPr>
            </w:pPr>
          </w:p>
        </w:tc>
      </w:tr>
      <w:tr w:rsidR="00EE0B3D" w:rsidRPr="00EE0B3D" w14:paraId="57D51E28" w14:textId="77777777" w:rsidTr="00327F41">
        <w:tc>
          <w:tcPr>
            <w:tcW w:w="566" w:type="dxa"/>
          </w:tcPr>
          <w:p w14:paraId="0D680316"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r w:rsidRPr="00EE0B3D">
              <w:rPr>
                <w:rFonts w:ascii="Times New Roman" w:hAnsi="Times New Roman" w:cs="Times New Roman"/>
                <w:lang w:val="uk-UA" w:eastAsia="en-US"/>
              </w:rPr>
              <w:t>4</w:t>
            </w:r>
          </w:p>
        </w:tc>
        <w:tc>
          <w:tcPr>
            <w:tcW w:w="3682" w:type="dxa"/>
          </w:tcPr>
          <w:p w14:paraId="6A4B115F" w14:textId="77777777" w:rsidR="00EE0B3D" w:rsidRPr="00EE0B3D" w:rsidRDefault="00EE0B3D" w:rsidP="00EE0B3D">
            <w:pPr>
              <w:suppressAutoHyphens w:val="0"/>
              <w:spacing w:after="0" w:line="240" w:lineRule="auto"/>
              <w:rPr>
                <w:rFonts w:ascii="Times New Roman" w:hAnsi="Times New Roman" w:cs="Times New Roman"/>
                <w:lang w:val="uk-UA" w:eastAsia="en-US"/>
              </w:rPr>
            </w:pPr>
            <w:r w:rsidRPr="00EE0B3D">
              <w:rPr>
                <w:rFonts w:ascii="Times New Roman" w:hAnsi="Times New Roman" w:cs="Times New Roman"/>
                <w:lang w:val="uk-UA" w:eastAsia="en-US"/>
              </w:rPr>
              <w:t>Співрозробники Програми</w:t>
            </w:r>
          </w:p>
        </w:tc>
        <w:tc>
          <w:tcPr>
            <w:tcW w:w="5380" w:type="dxa"/>
          </w:tcPr>
          <w:p w14:paraId="5CE6540F"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Державне підприємство «Дороги Харківщини»</w:t>
            </w:r>
          </w:p>
          <w:p w14:paraId="0B33A888"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tc>
      </w:tr>
      <w:tr w:rsidR="00EE0B3D" w:rsidRPr="00EE0B3D" w14:paraId="0146FB84" w14:textId="77777777" w:rsidTr="00327F41">
        <w:tc>
          <w:tcPr>
            <w:tcW w:w="566" w:type="dxa"/>
          </w:tcPr>
          <w:p w14:paraId="25F2B994"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r w:rsidRPr="00EE0B3D">
              <w:rPr>
                <w:rFonts w:ascii="Times New Roman" w:hAnsi="Times New Roman" w:cs="Times New Roman"/>
                <w:lang w:val="uk-UA" w:eastAsia="en-US"/>
              </w:rPr>
              <w:t>5</w:t>
            </w:r>
          </w:p>
        </w:tc>
        <w:tc>
          <w:tcPr>
            <w:tcW w:w="3682" w:type="dxa"/>
          </w:tcPr>
          <w:p w14:paraId="6BC61C75" w14:textId="77777777" w:rsidR="00EE0B3D" w:rsidRPr="00EE0B3D" w:rsidRDefault="00EE0B3D" w:rsidP="00EE0B3D">
            <w:pPr>
              <w:suppressAutoHyphens w:val="0"/>
              <w:spacing w:after="0" w:line="240" w:lineRule="auto"/>
              <w:rPr>
                <w:rFonts w:ascii="Times New Roman" w:hAnsi="Times New Roman" w:cs="Times New Roman"/>
                <w:lang w:val="uk-UA" w:eastAsia="en-US"/>
              </w:rPr>
            </w:pPr>
            <w:r w:rsidRPr="00EE0B3D">
              <w:rPr>
                <w:rFonts w:ascii="Times New Roman" w:hAnsi="Times New Roman" w:cs="Times New Roman"/>
                <w:lang w:val="uk-UA" w:eastAsia="en-US"/>
              </w:rPr>
              <w:t>Відповідальні виконавці Програми</w:t>
            </w:r>
          </w:p>
        </w:tc>
        <w:tc>
          <w:tcPr>
            <w:tcW w:w="5380" w:type="dxa"/>
          </w:tcPr>
          <w:p w14:paraId="2A3EAF77" w14:textId="77777777" w:rsidR="00EE0B3D" w:rsidRPr="00EE0B3D" w:rsidRDefault="00EE0B3D" w:rsidP="00EE0B3D">
            <w:pPr>
              <w:spacing w:after="0" w:line="240" w:lineRule="auto"/>
              <w:jc w:val="both"/>
              <w:rPr>
                <w:rFonts w:ascii="Times New Roman" w:hAnsi="Times New Roman" w:cs="Times New Roman"/>
                <w:lang w:val="uk-UA" w:eastAsia="zh-CN"/>
              </w:rPr>
            </w:pPr>
            <w:r w:rsidRPr="00EE0B3D">
              <w:rPr>
                <w:rFonts w:ascii="Times New Roman" w:hAnsi="Times New Roman" w:cs="Times New Roman"/>
                <w:lang w:val="uk-UA" w:eastAsia="zh-CN"/>
              </w:rPr>
              <w:t>Департамент капітального будівництва Харківської обласної державної (військової) адміністрації, Державне підприємство «Дороги Харківщини»</w:t>
            </w:r>
          </w:p>
          <w:p w14:paraId="41DE1E8E" w14:textId="77777777" w:rsidR="00EE0B3D" w:rsidRPr="00EE0B3D" w:rsidRDefault="00EE0B3D" w:rsidP="00EE0B3D">
            <w:pPr>
              <w:spacing w:after="0" w:line="240" w:lineRule="auto"/>
              <w:jc w:val="both"/>
              <w:rPr>
                <w:rFonts w:ascii="Times New Roman" w:hAnsi="Times New Roman" w:cs="Times New Roman"/>
                <w:lang w:val="uk-UA" w:eastAsia="zh-CN"/>
              </w:rPr>
            </w:pPr>
          </w:p>
        </w:tc>
      </w:tr>
      <w:tr w:rsidR="00EE0B3D" w:rsidRPr="00EE0B3D" w14:paraId="2B35A105" w14:textId="77777777" w:rsidTr="00327F41">
        <w:tc>
          <w:tcPr>
            <w:tcW w:w="566" w:type="dxa"/>
          </w:tcPr>
          <w:p w14:paraId="1B2BA6D6"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r w:rsidRPr="00EE0B3D">
              <w:rPr>
                <w:rFonts w:ascii="Times New Roman" w:hAnsi="Times New Roman" w:cs="Times New Roman"/>
                <w:lang w:val="uk-UA" w:eastAsia="en-US"/>
              </w:rPr>
              <w:t>6</w:t>
            </w:r>
          </w:p>
        </w:tc>
        <w:tc>
          <w:tcPr>
            <w:tcW w:w="3682" w:type="dxa"/>
          </w:tcPr>
          <w:p w14:paraId="74AC15D7" w14:textId="77777777" w:rsidR="00EE0B3D" w:rsidRPr="00EE0B3D" w:rsidRDefault="00EE0B3D" w:rsidP="00EE0B3D">
            <w:pPr>
              <w:suppressAutoHyphens w:val="0"/>
              <w:spacing w:after="0" w:line="240" w:lineRule="auto"/>
              <w:rPr>
                <w:rFonts w:ascii="Times New Roman" w:hAnsi="Times New Roman" w:cs="Times New Roman"/>
                <w:color w:val="000000"/>
                <w:lang w:val="uk-UA" w:eastAsia="en-US"/>
              </w:rPr>
            </w:pPr>
            <w:r w:rsidRPr="00EE0B3D">
              <w:rPr>
                <w:rFonts w:ascii="Times New Roman" w:hAnsi="Times New Roman" w:cs="Times New Roman"/>
                <w:color w:val="000000"/>
                <w:lang w:val="uk-UA" w:eastAsia="en-US"/>
              </w:rPr>
              <w:t>Учасники Програми</w:t>
            </w:r>
          </w:p>
          <w:p w14:paraId="08CEC3FF" w14:textId="77777777" w:rsidR="00EE0B3D" w:rsidRPr="00EE0B3D" w:rsidRDefault="00EE0B3D" w:rsidP="00EE0B3D">
            <w:pPr>
              <w:suppressAutoHyphens w:val="0"/>
              <w:spacing w:after="0" w:line="240" w:lineRule="auto"/>
              <w:rPr>
                <w:rFonts w:ascii="Times New Roman" w:hAnsi="Times New Roman" w:cs="Times New Roman"/>
                <w:color w:val="000000"/>
                <w:lang w:val="uk-UA" w:eastAsia="en-US"/>
              </w:rPr>
            </w:pPr>
            <w:r w:rsidRPr="00EE0B3D">
              <w:rPr>
                <w:rFonts w:ascii="Times New Roman" w:hAnsi="Times New Roman" w:cs="Times New Roman"/>
                <w:color w:val="000000"/>
                <w:lang w:val="uk-UA" w:eastAsia="en-US"/>
              </w:rPr>
              <w:t>(за згодою)</w:t>
            </w:r>
          </w:p>
        </w:tc>
        <w:tc>
          <w:tcPr>
            <w:tcW w:w="5380" w:type="dxa"/>
          </w:tcPr>
          <w:p w14:paraId="7F41B246"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bookmarkStart w:id="0" w:name="_Hlk211861048"/>
            <w:r w:rsidRPr="00EE0B3D">
              <w:rPr>
                <w:rFonts w:ascii="Times New Roman" w:hAnsi="Times New Roman" w:cs="Times New Roman"/>
                <w:lang w:val="uk-UA" w:eastAsia="en-US"/>
              </w:rPr>
              <w:t>Сільські, селищні, міські ради, військові адміністрації населених пунктів</w:t>
            </w:r>
            <w:bookmarkEnd w:id="0"/>
            <w:r w:rsidRPr="00EE0B3D">
              <w:rPr>
                <w:rFonts w:ascii="Times New Roman" w:hAnsi="Times New Roman" w:cs="Times New Roman"/>
                <w:lang w:val="uk-UA" w:eastAsia="en-US"/>
              </w:rPr>
              <w:t xml:space="preserve"> області </w:t>
            </w:r>
          </w:p>
          <w:p w14:paraId="166120D1"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p w14:paraId="2734AF4B"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tc>
      </w:tr>
      <w:tr w:rsidR="00EE0B3D" w:rsidRPr="00EE0B3D" w14:paraId="3F90F3B1" w14:textId="77777777" w:rsidTr="00327F41">
        <w:tc>
          <w:tcPr>
            <w:tcW w:w="566" w:type="dxa"/>
          </w:tcPr>
          <w:p w14:paraId="436F0F50"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r w:rsidRPr="00EE0B3D">
              <w:rPr>
                <w:rFonts w:ascii="Times New Roman" w:hAnsi="Times New Roman" w:cs="Times New Roman"/>
                <w:lang w:val="uk-UA" w:eastAsia="en-US"/>
              </w:rPr>
              <w:t>7</w:t>
            </w:r>
          </w:p>
        </w:tc>
        <w:tc>
          <w:tcPr>
            <w:tcW w:w="3682" w:type="dxa"/>
          </w:tcPr>
          <w:p w14:paraId="16AB4961" w14:textId="77777777" w:rsidR="00EE0B3D" w:rsidRPr="00EE0B3D" w:rsidRDefault="00EE0B3D" w:rsidP="00EE0B3D">
            <w:pPr>
              <w:suppressAutoHyphens w:val="0"/>
              <w:spacing w:after="0" w:line="240" w:lineRule="auto"/>
              <w:rPr>
                <w:rFonts w:ascii="Times New Roman" w:hAnsi="Times New Roman" w:cs="Times New Roman"/>
                <w:lang w:val="uk-UA" w:eastAsia="en-US"/>
              </w:rPr>
            </w:pPr>
            <w:r w:rsidRPr="00EE0B3D">
              <w:rPr>
                <w:rFonts w:ascii="Times New Roman" w:hAnsi="Times New Roman" w:cs="Times New Roman"/>
                <w:lang w:val="uk-UA" w:eastAsia="en-US"/>
              </w:rPr>
              <w:t>Термін реалізації Програми</w:t>
            </w:r>
          </w:p>
        </w:tc>
        <w:tc>
          <w:tcPr>
            <w:tcW w:w="5380" w:type="dxa"/>
          </w:tcPr>
          <w:p w14:paraId="442AD57F"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2026 – 2028 роки</w:t>
            </w:r>
          </w:p>
          <w:p w14:paraId="3A4D3903"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tc>
      </w:tr>
      <w:tr w:rsidR="00EE0B3D" w:rsidRPr="00EE0B3D" w14:paraId="01CCFB25" w14:textId="77777777" w:rsidTr="00327F41">
        <w:tc>
          <w:tcPr>
            <w:tcW w:w="566" w:type="dxa"/>
          </w:tcPr>
          <w:p w14:paraId="36E1B1B5"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r w:rsidRPr="00EE0B3D">
              <w:rPr>
                <w:rFonts w:ascii="Times New Roman" w:hAnsi="Times New Roman" w:cs="Times New Roman"/>
                <w:lang w:val="uk-UA" w:eastAsia="en-US"/>
              </w:rPr>
              <w:lastRenderedPageBreak/>
              <w:t>8</w:t>
            </w:r>
          </w:p>
        </w:tc>
        <w:tc>
          <w:tcPr>
            <w:tcW w:w="3682" w:type="dxa"/>
          </w:tcPr>
          <w:p w14:paraId="0B6B2F85" w14:textId="77777777" w:rsidR="00EE0B3D" w:rsidRPr="00EE0B3D" w:rsidRDefault="00EE0B3D" w:rsidP="00EE0B3D">
            <w:pPr>
              <w:suppressAutoHyphens w:val="0"/>
              <w:spacing w:after="0" w:line="240" w:lineRule="auto"/>
              <w:rPr>
                <w:rFonts w:ascii="Times New Roman" w:hAnsi="Times New Roman" w:cs="Times New Roman"/>
                <w:lang w:val="uk-UA" w:eastAsia="en-US"/>
              </w:rPr>
            </w:pPr>
            <w:r w:rsidRPr="00EE0B3D">
              <w:rPr>
                <w:rFonts w:ascii="Times New Roman" w:hAnsi="Times New Roman" w:cs="Times New Roman"/>
                <w:lang w:val="uk-UA" w:eastAsia="en-US"/>
              </w:rPr>
              <w:t>Загальний обсяг фінансових ресурсів, необхідних для реалізації Програми, усього</w:t>
            </w:r>
          </w:p>
        </w:tc>
        <w:tc>
          <w:tcPr>
            <w:tcW w:w="5380" w:type="dxa"/>
          </w:tcPr>
          <w:p w14:paraId="2A0AAEBA"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p w14:paraId="76DDCBE4"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p w14:paraId="35E3DE1E" w14:textId="7F260DEB" w:rsidR="00EE0B3D" w:rsidRPr="00EE0B3D" w:rsidRDefault="00781EEE" w:rsidP="00EE0B3D">
            <w:pPr>
              <w:suppressAutoHyphens w:val="0"/>
              <w:spacing w:after="0" w:line="240" w:lineRule="auto"/>
              <w:jc w:val="both"/>
              <w:rPr>
                <w:rFonts w:ascii="Times New Roman" w:hAnsi="Times New Roman" w:cs="Times New Roman"/>
                <w:lang w:val="uk-UA" w:eastAsia="en-US"/>
              </w:rPr>
            </w:pPr>
            <w:r w:rsidRPr="00781EEE">
              <w:rPr>
                <w:rFonts w:ascii="Times New Roman" w:hAnsi="Times New Roman" w:cs="Times New Roman"/>
                <w:highlight w:val="yellow"/>
                <w:lang w:val="uk-UA" w:eastAsia="en-US"/>
              </w:rPr>
              <w:t>8</w:t>
            </w:r>
            <w:r w:rsidR="00EE0B3D" w:rsidRPr="00EE0B3D">
              <w:rPr>
                <w:rFonts w:ascii="Times New Roman" w:hAnsi="Times New Roman" w:cs="Times New Roman"/>
                <w:highlight w:val="yellow"/>
                <w:lang w:val="uk-UA" w:eastAsia="en-US"/>
              </w:rPr>
              <w:t>0 млн грн</w:t>
            </w:r>
          </w:p>
        </w:tc>
      </w:tr>
      <w:tr w:rsidR="00EE0B3D" w:rsidRPr="00EE0B3D" w14:paraId="46986895" w14:textId="77777777" w:rsidTr="00327F41">
        <w:tc>
          <w:tcPr>
            <w:tcW w:w="566" w:type="dxa"/>
          </w:tcPr>
          <w:p w14:paraId="2FCB708A"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p>
        </w:tc>
        <w:tc>
          <w:tcPr>
            <w:tcW w:w="3682" w:type="dxa"/>
          </w:tcPr>
          <w:p w14:paraId="2AA93D85" w14:textId="77777777" w:rsidR="00EE0B3D" w:rsidRPr="00EE0B3D" w:rsidRDefault="00EE0B3D" w:rsidP="00EE0B3D">
            <w:pPr>
              <w:suppressAutoHyphens w:val="0"/>
              <w:spacing w:after="0" w:line="240" w:lineRule="auto"/>
              <w:rPr>
                <w:rFonts w:ascii="Times New Roman" w:hAnsi="Times New Roman" w:cs="Times New Roman"/>
                <w:lang w:val="uk-UA" w:eastAsia="en-US"/>
              </w:rPr>
            </w:pPr>
            <w:r w:rsidRPr="00EE0B3D">
              <w:rPr>
                <w:rFonts w:ascii="Times New Roman" w:hAnsi="Times New Roman" w:cs="Times New Roman"/>
                <w:lang w:val="uk-UA" w:eastAsia="en-US"/>
              </w:rPr>
              <w:t>у тому числі:</w:t>
            </w:r>
          </w:p>
        </w:tc>
        <w:tc>
          <w:tcPr>
            <w:tcW w:w="5380" w:type="dxa"/>
          </w:tcPr>
          <w:p w14:paraId="39A9EA90"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tc>
      </w:tr>
      <w:tr w:rsidR="00EE0B3D" w:rsidRPr="00EE0B3D" w14:paraId="195504CA" w14:textId="77777777" w:rsidTr="00327F41">
        <w:tc>
          <w:tcPr>
            <w:tcW w:w="566" w:type="dxa"/>
          </w:tcPr>
          <w:p w14:paraId="5FF106E6" w14:textId="77777777" w:rsidR="00EE0B3D" w:rsidRPr="00EE0B3D" w:rsidRDefault="00EE0B3D" w:rsidP="00EE0B3D">
            <w:pPr>
              <w:suppressAutoHyphens w:val="0"/>
              <w:spacing w:after="0" w:line="240" w:lineRule="auto"/>
              <w:jc w:val="center"/>
              <w:rPr>
                <w:rFonts w:ascii="Times New Roman" w:hAnsi="Times New Roman" w:cs="Times New Roman"/>
                <w:lang w:val="uk-UA" w:eastAsia="en-US"/>
              </w:rPr>
            </w:pPr>
          </w:p>
        </w:tc>
        <w:tc>
          <w:tcPr>
            <w:tcW w:w="3682" w:type="dxa"/>
          </w:tcPr>
          <w:p w14:paraId="3CA29F8A" w14:textId="77777777" w:rsidR="00EE0B3D" w:rsidRPr="00EE0B3D" w:rsidRDefault="00EE0B3D" w:rsidP="00EE0B3D">
            <w:pPr>
              <w:suppressAutoHyphens w:val="0"/>
              <w:spacing w:after="0" w:line="240" w:lineRule="auto"/>
              <w:rPr>
                <w:rFonts w:ascii="Times New Roman" w:hAnsi="Times New Roman" w:cs="Times New Roman"/>
                <w:color w:val="000000"/>
                <w:lang w:val="uk-UA" w:eastAsia="en-US"/>
              </w:rPr>
            </w:pPr>
            <w:r w:rsidRPr="00EE0B3D">
              <w:rPr>
                <w:rFonts w:ascii="Times New Roman" w:hAnsi="Times New Roman" w:cs="Times New Roman"/>
                <w:color w:val="000000"/>
                <w:lang w:val="uk-UA" w:eastAsia="en-US"/>
              </w:rPr>
              <w:t>кошти державного бюджету:</w:t>
            </w:r>
          </w:p>
          <w:p w14:paraId="45CF3FE2" w14:textId="77777777" w:rsidR="00EE0B3D" w:rsidRPr="00EE0B3D" w:rsidRDefault="00EE0B3D" w:rsidP="00EE0B3D">
            <w:pPr>
              <w:suppressAutoHyphens w:val="0"/>
              <w:spacing w:after="0" w:line="240" w:lineRule="auto"/>
              <w:rPr>
                <w:rFonts w:ascii="Times New Roman" w:hAnsi="Times New Roman" w:cs="Times New Roman"/>
                <w:color w:val="000000"/>
                <w:lang w:val="uk-UA" w:eastAsia="en-US"/>
              </w:rPr>
            </w:pPr>
            <w:r w:rsidRPr="00EE0B3D">
              <w:rPr>
                <w:rFonts w:ascii="Times New Roman" w:hAnsi="Times New Roman" w:cs="Times New Roman"/>
                <w:color w:val="000000"/>
                <w:lang w:val="uk-UA" w:eastAsia="en-US"/>
              </w:rPr>
              <w:t>кошти обласного бюджету:</w:t>
            </w:r>
          </w:p>
          <w:p w14:paraId="3AD29745" w14:textId="77777777" w:rsidR="00EE0B3D" w:rsidRPr="00EE0B3D" w:rsidRDefault="00EE0B3D" w:rsidP="00EE0B3D">
            <w:pPr>
              <w:suppressAutoHyphens w:val="0"/>
              <w:spacing w:after="0" w:line="240" w:lineRule="auto"/>
              <w:rPr>
                <w:rFonts w:ascii="Times New Roman" w:hAnsi="Times New Roman" w:cs="Times New Roman"/>
                <w:color w:val="000000"/>
                <w:lang w:val="uk-UA" w:eastAsia="en-US"/>
              </w:rPr>
            </w:pPr>
          </w:p>
          <w:p w14:paraId="3C02078F" w14:textId="77777777" w:rsidR="00EE0B3D" w:rsidRPr="00EE0B3D" w:rsidRDefault="00EE0B3D" w:rsidP="00EE0B3D">
            <w:pPr>
              <w:suppressAutoHyphens w:val="0"/>
              <w:spacing w:after="0" w:line="240" w:lineRule="auto"/>
              <w:rPr>
                <w:rFonts w:ascii="Times New Roman" w:hAnsi="Times New Roman" w:cs="Times New Roman"/>
                <w:color w:val="000000"/>
                <w:lang w:val="uk-UA" w:eastAsia="en-US"/>
              </w:rPr>
            </w:pPr>
          </w:p>
          <w:p w14:paraId="34E8DC74" w14:textId="77777777" w:rsidR="00EE0B3D" w:rsidRPr="00EE0B3D" w:rsidRDefault="00EE0B3D" w:rsidP="00EE0B3D">
            <w:pPr>
              <w:suppressAutoHyphens w:val="0"/>
              <w:spacing w:after="0" w:line="240" w:lineRule="auto"/>
              <w:rPr>
                <w:rFonts w:ascii="Times New Roman" w:hAnsi="Times New Roman" w:cs="Times New Roman"/>
                <w:color w:val="000000"/>
                <w:lang w:val="uk-UA" w:eastAsia="en-US"/>
              </w:rPr>
            </w:pPr>
          </w:p>
          <w:p w14:paraId="645E305F" w14:textId="77777777" w:rsidR="00EE0B3D" w:rsidRPr="00EE0B3D" w:rsidRDefault="00EE0B3D" w:rsidP="00EE0B3D">
            <w:pPr>
              <w:suppressAutoHyphens w:val="0"/>
              <w:spacing w:after="0" w:line="240" w:lineRule="auto"/>
              <w:rPr>
                <w:rFonts w:ascii="Times New Roman" w:hAnsi="Times New Roman" w:cs="Times New Roman"/>
                <w:color w:val="000000"/>
                <w:lang w:val="uk-UA" w:eastAsia="en-US"/>
              </w:rPr>
            </w:pPr>
            <w:r w:rsidRPr="00EE0B3D">
              <w:rPr>
                <w:rFonts w:ascii="Times New Roman" w:hAnsi="Times New Roman" w:cs="Times New Roman"/>
                <w:color w:val="000000"/>
                <w:lang w:val="uk-UA" w:eastAsia="en-US"/>
              </w:rPr>
              <w:t>кошти інших місцевих бюджетів:</w:t>
            </w:r>
          </w:p>
          <w:p w14:paraId="0C728B60" w14:textId="77777777" w:rsidR="00EE0B3D" w:rsidRPr="00EE0B3D" w:rsidRDefault="00EE0B3D" w:rsidP="00EE0B3D">
            <w:pPr>
              <w:suppressAutoHyphens w:val="0"/>
              <w:spacing w:after="0" w:line="240" w:lineRule="auto"/>
              <w:rPr>
                <w:rFonts w:ascii="Times New Roman" w:hAnsi="Times New Roman" w:cs="Times New Roman"/>
                <w:color w:val="000000"/>
                <w:lang w:val="uk-UA" w:eastAsia="en-US"/>
              </w:rPr>
            </w:pPr>
            <w:r w:rsidRPr="00EE0B3D">
              <w:rPr>
                <w:rFonts w:ascii="Times New Roman" w:hAnsi="Times New Roman" w:cs="Times New Roman"/>
                <w:color w:val="000000"/>
                <w:lang w:val="uk-UA" w:eastAsia="en-US"/>
              </w:rPr>
              <w:t>коштів інших джерел, не заборонених законодавством:</w:t>
            </w:r>
          </w:p>
        </w:tc>
        <w:tc>
          <w:tcPr>
            <w:tcW w:w="5380" w:type="dxa"/>
          </w:tcPr>
          <w:p w14:paraId="215993B4"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0</w:t>
            </w:r>
          </w:p>
          <w:p w14:paraId="04843237"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p w14:paraId="5E8728F1" w14:textId="07C213F3" w:rsidR="00EE0B3D" w:rsidRPr="00EE0B3D" w:rsidRDefault="00EE0B3D" w:rsidP="00EE0B3D">
            <w:pPr>
              <w:suppressAutoHyphens w:val="0"/>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 xml:space="preserve">2026 рік – </w:t>
            </w:r>
            <w:r w:rsidR="00781EEE" w:rsidRPr="00781EEE">
              <w:rPr>
                <w:rFonts w:ascii="Times New Roman" w:hAnsi="Times New Roman" w:cs="Times New Roman"/>
                <w:highlight w:val="yellow"/>
                <w:lang w:val="uk-UA" w:eastAsia="en-US"/>
              </w:rPr>
              <w:t>6</w:t>
            </w:r>
            <w:r w:rsidRPr="00EE0B3D">
              <w:rPr>
                <w:rFonts w:ascii="Times New Roman" w:hAnsi="Times New Roman" w:cs="Times New Roman"/>
                <w:highlight w:val="yellow"/>
                <w:lang w:val="uk-UA" w:eastAsia="en-US"/>
              </w:rPr>
              <w:t>0 млн грн;</w:t>
            </w:r>
          </w:p>
          <w:p w14:paraId="023A91E7"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2027 рік – 10 млн грн;</w:t>
            </w:r>
          </w:p>
          <w:p w14:paraId="1BFBF10F"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2028 рік – 10 млн грн.</w:t>
            </w:r>
          </w:p>
          <w:p w14:paraId="2B5B9163"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p w14:paraId="72E551A3"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0</w:t>
            </w:r>
          </w:p>
          <w:p w14:paraId="6279CFC7"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p w14:paraId="7624DEFB"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p>
          <w:p w14:paraId="7F8B2D47" w14:textId="77777777" w:rsidR="00EE0B3D" w:rsidRPr="00EE0B3D" w:rsidRDefault="00EE0B3D" w:rsidP="00EE0B3D">
            <w:pPr>
              <w:suppressAutoHyphens w:val="0"/>
              <w:spacing w:after="0" w:line="240" w:lineRule="auto"/>
              <w:jc w:val="both"/>
              <w:rPr>
                <w:rFonts w:ascii="Times New Roman" w:hAnsi="Times New Roman" w:cs="Times New Roman"/>
                <w:lang w:val="uk-UA" w:eastAsia="en-US"/>
              </w:rPr>
            </w:pPr>
            <w:r w:rsidRPr="00EE0B3D">
              <w:rPr>
                <w:rFonts w:ascii="Times New Roman" w:hAnsi="Times New Roman" w:cs="Times New Roman"/>
                <w:lang w:val="uk-UA" w:eastAsia="en-US"/>
              </w:rPr>
              <w:t>0</w:t>
            </w:r>
          </w:p>
        </w:tc>
      </w:tr>
    </w:tbl>
    <w:p w14:paraId="6DA586EE" w14:textId="77777777" w:rsidR="00EE0B3D" w:rsidRPr="00EE0B3D" w:rsidRDefault="00EE0B3D" w:rsidP="00EE0B3D">
      <w:pPr>
        <w:suppressAutoHyphens w:val="0"/>
        <w:spacing w:after="0" w:line="240" w:lineRule="auto"/>
        <w:jc w:val="center"/>
        <w:rPr>
          <w:rFonts w:eastAsia="Calibri"/>
          <w:b/>
          <w:bCs/>
          <w:lang w:val="uk-UA" w:eastAsia="en-US"/>
        </w:rPr>
      </w:pPr>
    </w:p>
    <w:p w14:paraId="0BEFBAE8" w14:textId="6040F116" w:rsidR="00021015" w:rsidRPr="00021015" w:rsidRDefault="00021015" w:rsidP="00021015">
      <w:pPr>
        <w:pStyle w:val="a4"/>
        <w:spacing w:before="120" w:after="0"/>
        <w:jc w:val="both"/>
        <w:rPr>
          <w:bCs/>
          <w:i/>
          <w:lang w:val="uk-UA"/>
        </w:rPr>
      </w:pPr>
      <w:bookmarkStart w:id="1" w:name="_Hlk228782677"/>
      <w:r w:rsidRPr="001C4DB3">
        <w:rPr>
          <w:bCs/>
          <w:i/>
          <w:iCs/>
          <w:highlight w:val="yellow"/>
          <w:lang w:val="uk-UA"/>
        </w:rPr>
        <w:t xml:space="preserve">Розпорядження </w:t>
      </w:r>
      <w:r w:rsidR="001C4DB3">
        <w:rPr>
          <w:bCs/>
          <w:i/>
          <w:iCs/>
          <w:highlight w:val="yellow"/>
          <w:lang w:val="uk-UA"/>
        </w:rPr>
        <w:t xml:space="preserve">начальника ХОВА </w:t>
      </w:r>
      <w:r w:rsidRPr="001C4DB3">
        <w:rPr>
          <w:bCs/>
          <w:i/>
          <w:highlight w:val="yellow"/>
          <w:lang w:val="uk-UA"/>
        </w:rPr>
        <w:t>від 28 квітня 2026 року  № 309 В</w:t>
      </w:r>
    </w:p>
    <w:bookmarkEnd w:id="1"/>
    <w:p w14:paraId="42F112DD" w14:textId="06E20D48" w:rsidR="00EE0B3D" w:rsidRPr="00021015" w:rsidRDefault="00EE0B3D" w:rsidP="00021015">
      <w:pPr>
        <w:pStyle w:val="a4"/>
        <w:spacing w:after="0"/>
        <w:jc w:val="both"/>
        <w:rPr>
          <w:b/>
          <w:i/>
          <w:iCs/>
          <w:lang w:val="uk-UA"/>
        </w:rPr>
      </w:pPr>
    </w:p>
    <w:p w14:paraId="79DDE7E0" w14:textId="77777777" w:rsidR="00EE0B3D" w:rsidRPr="00FD726B" w:rsidRDefault="00EE0B3D" w:rsidP="00207FCC">
      <w:pPr>
        <w:pStyle w:val="a4"/>
        <w:spacing w:after="0"/>
        <w:ind w:firstLine="538"/>
        <w:jc w:val="center"/>
        <w:rPr>
          <w:b/>
          <w:lang w:val="uk-UA"/>
        </w:rPr>
      </w:pPr>
    </w:p>
    <w:p w14:paraId="1CA1ECB3" w14:textId="0B025E9B" w:rsidR="00021015" w:rsidRDefault="00FB1374" w:rsidP="00021015">
      <w:pPr>
        <w:pStyle w:val="a4"/>
        <w:spacing w:after="0"/>
        <w:ind w:firstLine="538"/>
        <w:jc w:val="center"/>
        <w:rPr>
          <w:b/>
          <w:lang w:val="uk-UA"/>
        </w:rPr>
      </w:pPr>
      <w:r w:rsidRPr="00FD726B">
        <w:rPr>
          <w:b/>
          <w:lang w:val="uk-UA"/>
        </w:rPr>
        <w:br w:type="page"/>
      </w:r>
    </w:p>
    <w:p w14:paraId="46532531" w14:textId="43B89E69" w:rsidR="00715EF3" w:rsidRPr="00FD726B" w:rsidRDefault="00837AFB" w:rsidP="00FB1374">
      <w:pPr>
        <w:pStyle w:val="a4"/>
        <w:spacing w:after="0"/>
        <w:ind w:firstLine="538"/>
        <w:jc w:val="center"/>
        <w:rPr>
          <w:b/>
          <w:lang w:val="uk-UA"/>
        </w:rPr>
      </w:pPr>
      <w:r w:rsidRPr="00FD726B">
        <w:rPr>
          <w:b/>
          <w:lang w:val="uk-UA"/>
        </w:rPr>
        <w:lastRenderedPageBreak/>
        <w:t>1</w:t>
      </w:r>
      <w:r w:rsidR="00715EF3" w:rsidRPr="00FD726B">
        <w:rPr>
          <w:b/>
          <w:lang w:val="uk-UA"/>
        </w:rPr>
        <w:t xml:space="preserve">. </w:t>
      </w:r>
      <w:r w:rsidR="00216EA1" w:rsidRPr="00FD726B">
        <w:rPr>
          <w:b/>
          <w:lang w:val="uk-UA"/>
        </w:rPr>
        <w:t>Визначення проблеми, на розв’язання якої спрямована Програма</w:t>
      </w:r>
    </w:p>
    <w:p w14:paraId="7EC6B06C" w14:textId="77777777" w:rsidR="00CF1AA7" w:rsidRPr="00FD726B" w:rsidRDefault="00CF1AA7" w:rsidP="002943BA">
      <w:pPr>
        <w:pStyle w:val="af5"/>
        <w:shd w:val="clear" w:color="auto" w:fill="FFFFFF"/>
        <w:spacing w:before="0" w:beforeAutospacing="0" w:after="0" w:afterAutospacing="0"/>
        <w:ind w:firstLine="567"/>
        <w:jc w:val="both"/>
        <w:rPr>
          <w:sz w:val="28"/>
          <w:szCs w:val="28"/>
          <w:lang w:val="uk-UA"/>
        </w:rPr>
      </w:pPr>
    </w:p>
    <w:p w14:paraId="276B2775" w14:textId="6EF6C0C9" w:rsidR="00B450ED" w:rsidRPr="00FD726B" w:rsidRDefault="00B450ED" w:rsidP="002943BA">
      <w:pPr>
        <w:pStyle w:val="a4"/>
        <w:spacing w:after="0" w:line="240" w:lineRule="auto"/>
        <w:ind w:firstLine="567"/>
        <w:jc w:val="both"/>
        <w:rPr>
          <w:lang w:val="uk-UA"/>
        </w:rPr>
      </w:pPr>
      <w:r w:rsidRPr="00FD726B">
        <w:rPr>
          <w:lang w:val="uk-UA"/>
        </w:rPr>
        <w:t xml:space="preserve">Територія Харківської області становить 31,4 тис. км² і  має одну з найбільших в Україні мереж автомобільних доріг загального користування </w:t>
      </w:r>
      <w:r w:rsidR="00C549E3">
        <w:rPr>
          <w:lang w:val="uk-UA"/>
        </w:rPr>
        <w:br/>
        <w:t>(і</w:t>
      </w:r>
      <w:r w:rsidRPr="00FD726B">
        <w:rPr>
          <w:lang w:val="uk-UA"/>
        </w:rPr>
        <w:t>з урахуванням тимчасово окупованих територій</w:t>
      </w:r>
      <w:r w:rsidR="00C549E3">
        <w:rPr>
          <w:lang w:val="uk-UA"/>
        </w:rPr>
        <w:t>)</w:t>
      </w:r>
      <w:r w:rsidR="004E3C53" w:rsidRPr="00FD726B">
        <w:rPr>
          <w:lang w:val="uk-UA"/>
        </w:rPr>
        <w:t xml:space="preserve">. Загальна протяжність автомобільних доріг загального користування </w:t>
      </w:r>
      <w:r w:rsidRPr="00FD726B">
        <w:rPr>
          <w:lang w:val="uk-UA"/>
        </w:rPr>
        <w:t>становить 9671,5 км, у тому числі:</w:t>
      </w:r>
    </w:p>
    <w:p w14:paraId="54D56FAC" w14:textId="77777777" w:rsidR="00B450ED" w:rsidRPr="00FD726B" w:rsidRDefault="00B450ED" w:rsidP="00FB1374">
      <w:pPr>
        <w:pStyle w:val="a4"/>
        <w:numPr>
          <w:ilvl w:val="0"/>
          <w:numId w:val="11"/>
        </w:numPr>
        <w:tabs>
          <w:tab w:val="left" w:pos="851"/>
          <w:tab w:val="left" w:pos="1134"/>
        </w:tabs>
        <w:spacing w:before="120" w:after="0" w:line="240" w:lineRule="auto"/>
        <w:ind w:hanging="1003"/>
        <w:jc w:val="both"/>
        <w:rPr>
          <w:lang w:val="uk-UA"/>
        </w:rPr>
      </w:pPr>
      <w:r w:rsidRPr="00FD726B">
        <w:rPr>
          <w:lang w:val="uk-UA"/>
        </w:rPr>
        <w:t>автодороги державного значення –  23</w:t>
      </w:r>
      <w:r w:rsidR="00B80909" w:rsidRPr="00FD726B">
        <w:rPr>
          <w:lang w:val="uk-UA"/>
        </w:rPr>
        <w:t>29,9</w:t>
      </w:r>
      <w:r w:rsidRPr="00FD726B">
        <w:rPr>
          <w:lang w:val="uk-UA"/>
        </w:rPr>
        <w:t xml:space="preserve">  км, із яких:</w:t>
      </w:r>
    </w:p>
    <w:p w14:paraId="6A49B14C" w14:textId="77777777" w:rsidR="00C549E3" w:rsidRDefault="00B450ED" w:rsidP="00FB1374">
      <w:pPr>
        <w:pStyle w:val="a4"/>
        <w:numPr>
          <w:ilvl w:val="0"/>
          <w:numId w:val="10"/>
        </w:numPr>
        <w:tabs>
          <w:tab w:val="left" w:pos="851"/>
          <w:tab w:val="left" w:pos="1418"/>
        </w:tabs>
        <w:spacing w:after="0" w:line="240" w:lineRule="auto"/>
        <w:ind w:left="851" w:firstLine="0"/>
        <w:jc w:val="both"/>
        <w:rPr>
          <w:lang w:val="uk-UA"/>
        </w:rPr>
      </w:pPr>
      <w:r w:rsidRPr="00FD726B">
        <w:rPr>
          <w:lang w:val="uk-UA"/>
        </w:rPr>
        <w:t>міжнародні – 611,4 км, за кат</w:t>
      </w:r>
      <w:r w:rsidR="000B323B" w:rsidRPr="00FD726B">
        <w:rPr>
          <w:lang w:val="uk-UA"/>
        </w:rPr>
        <w:t>е</w:t>
      </w:r>
      <w:r w:rsidRPr="00FD726B">
        <w:rPr>
          <w:lang w:val="uk-UA"/>
        </w:rPr>
        <w:t>горі</w:t>
      </w:r>
      <w:r w:rsidR="000B323B" w:rsidRPr="00FD726B">
        <w:rPr>
          <w:lang w:val="uk-UA"/>
        </w:rPr>
        <w:t>є</w:t>
      </w:r>
      <w:r w:rsidRPr="00FD726B">
        <w:rPr>
          <w:lang w:val="uk-UA"/>
        </w:rPr>
        <w:t xml:space="preserve">ю І кат. – </w:t>
      </w:r>
      <w:r w:rsidR="00B80909" w:rsidRPr="00FD726B">
        <w:rPr>
          <w:lang w:val="uk-UA"/>
        </w:rPr>
        <w:t>205,1</w:t>
      </w:r>
      <w:r w:rsidRPr="00FD726B">
        <w:rPr>
          <w:lang w:val="uk-UA"/>
        </w:rPr>
        <w:t xml:space="preserve"> км, ІІ кат. – </w:t>
      </w:r>
    </w:p>
    <w:p w14:paraId="1B29EDDB" w14:textId="0B4ED4E3" w:rsidR="00B450ED" w:rsidRPr="00FD726B" w:rsidRDefault="00B450ED" w:rsidP="00C549E3">
      <w:pPr>
        <w:pStyle w:val="a4"/>
        <w:tabs>
          <w:tab w:val="left" w:pos="851"/>
          <w:tab w:val="left" w:pos="1418"/>
        </w:tabs>
        <w:spacing w:after="0" w:line="240" w:lineRule="auto"/>
        <w:ind w:left="851"/>
        <w:jc w:val="both"/>
        <w:rPr>
          <w:lang w:val="uk-UA"/>
        </w:rPr>
      </w:pPr>
      <w:r w:rsidRPr="00FD726B">
        <w:rPr>
          <w:lang w:val="uk-UA"/>
        </w:rPr>
        <w:t>4</w:t>
      </w:r>
      <w:r w:rsidR="00B80909" w:rsidRPr="00FD726B">
        <w:rPr>
          <w:lang w:val="uk-UA"/>
        </w:rPr>
        <w:t>03,9</w:t>
      </w:r>
      <w:r w:rsidRPr="00FD726B">
        <w:rPr>
          <w:lang w:val="uk-UA"/>
        </w:rPr>
        <w:t xml:space="preserve"> км, ІІІ</w:t>
      </w:r>
      <w:r w:rsidR="00E5537C" w:rsidRPr="00FD726B">
        <w:rPr>
          <w:lang w:val="uk-UA"/>
        </w:rPr>
        <w:t> </w:t>
      </w:r>
      <w:r w:rsidRPr="00FD726B">
        <w:rPr>
          <w:lang w:val="uk-UA"/>
        </w:rPr>
        <w:t>кат. – 2,4 км;</w:t>
      </w:r>
    </w:p>
    <w:p w14:paraId="3296B244" w14:textId="77777777" w:rsidR="00B450ED" w:rsidRPr="00FD726B" w:rsidRDefault="00B450ED" w:rsidP="00FB1374">
      <w:pPr>
        <w:pStyle w:val="a4"/>
        <w:numPr>
          <w:ilvl w:val="0"/>
          <w:numId w:val="10"/>
        </w:numPr>
        <w:tabs>
          <w:tab w:val="left" w:pos="851"/>
          <w:tab w:val="left" w:pos="1418"/>
        </w:tabs>
        <w:spacing w:after="0" w:line="240" w:lineRule="auto"/>
        <w:ind w:left="851" w:firstLine="0"/>
        <w:jc w:val="both"/>
        <w:rPr>
          <w:lang w:val="uk-UA"/>
        </w:rPr>
      </w:pPr>
      <w:r w:rsidRPr="00FD726B">
        <w:rPr>
          <w:lang w:val="uk-UA"/>
        </w:rPr>
        <w:t>національні – 108,</w:t>
      </w:r>
      <w:r w:rsidR="00B80909" w:rsidRPr="00FD726B">
        <w:rPr>
          <w:lang w:val="uk-UA"/>
        </w:rPr>
        <w:t>0</w:t>
      </w:r>
      <w:r w:rsidRPr="00FD726B">
        <w:rPr>
          <w:lang w:val="uk-UA"/>
        </w:rPr>
        <w:t xml:space="preserve"> км, за категорі</w:t>
      </w:r>
      <w:r w:rsidR="00D722D2" w:rsidRPr="00FD726B">
        <w:rPr>
          <w:lang w:val="uk-UA"/>
        </w:rPr>
        <w:t>є</w:t>
      </w:r>
      <w:r w:rsidRPr="00FD726B">
        <w:rPr>
          <w:lang w:val="uk-UA"/>
        </w:rPr>
        <w:t>ю ІІ кат. – 108,</w:t>
      </w:r>
      <w:r w:rsidR="00B80909" w:rsidRPr="00FD726B">
        <w:rPr>
          <w:lang w:val="uk-UA"/>
        </w:rPr>
        <w:t>0</w:t>
      </w:r>
      <w:r w:rsidRPr="00FD726B">
        <w:rPr>
          <w:lang w:val="uk-UA"/>
        </w:rPr>
        <w:t xml:space="preserve"> км;</w:t>
      </w:r>
    </w:p>
    <w:p w14:paraId="5A41AE06" w14:textId="798B89F5" w:rsidR="00B450ED" w:rsidRPr="00FD726B" w:rsidRDefault="00B450ED" w:rsidP="00FB1374">
      <w:pPr>
        <w:pStyle w:val="a4"/>
        <w:numPr>
          <w:ilvl w:val="0"/>
          <w:numId w:val="10"/>
        </w:numPr>
        <w:tabs>
          <w:tab w:val="left" w:pos="851"/>
          <w:tab w:val="left" w:pos="1418"/>
        </w:tabs>
        <w:spacing w:after="0" w:line="240" w:lineRule="auto"/>
        <w:ind w:left="851" w:firstLine="0"/>
        <w:jc w:val="both"/>
        <w:rPr>
          <w:lang w:val="uk-UA"/>
        </w:rPr>
      </w:pPr>
      <w:r w:rsidRPr="00FD726B">
        <w:rPr>
          <w:lang w:val="uk-UA"/>
        </w:rPr>
        <w:t>регіональні – 63</w:t>
      </w:r>
      <w:r w:rsidR="00B80909" w:rsidRPr="00FD726B">
        <w:rPr>
          <w:lang w:val="uk-UA"/>
        </w:rPr>
        <w:t>7,4</w:t>
      </w:r>
      <w:r w:rsidRPr="00FD726B">
        <w:rPr>
          <w:lang w:val="uk-UA"/>
        </w:rPr>
        <w:t xml:space="preserve"> км, за категорі</w:t>
      </w:r>
      <w:r w:rsidR="00D722D2" w:rsidRPr="00FD726B">
        <w:rPr>
          <w:lang w:val="uk-UA"/>
        </w:rPr>
        <w:t>є</w:t>
      </w:r>
      <w:r w:rsidRPr="00FD726B">
        <w:rPr>
          <w:lang w:val="uk-UA"/>
        </w:rPr>
        <w:t xml:space="preserve">ю ІІ кат. – 7,0 км, </w:t>
      </w:r>
      <w:r w:rsidR="00FB1374" w:rsidRPr="00FD726B">
        <w:rPr>
          <w:lang w:val="uk-UA"/>
        </w:rPr>
        <w:br/>
      </w:r>
      <w:r w:rsidRPr="00FD726B">
        <w:rPr>
          <w:lang w:val="uk-UA"/>
        </w:rPr>
        <w:t>ІІІ кат. – 63</w:t>
      </w:r>
      <w:r w:rsidR="00B80909" w:rsidRPr="00FD726B">
        <w:rPr>
          <w:lang w:val="uk-UA"/>
        </w:rPr>
        <w:t>0,4</w:t>
      </w:r>
      <w:r w:rsidRPr="00FD726B">
        <w:rPr>
          <w:lang w:val="uk-UA"/>
        </w:rPr>
        <w:t xml:space="preserve"> км;</w:t>
      </w:r>
    </w:p>
    <w:p w14:paraId="24BDF56C" w14:textId="79386640" w:rsidR="00B450ED" w:rsidRPr="00FD726B" w:rsidRDefault="00B450ED" w:rsidP="00FB1374">
      <w:pPr>
        <w:pStyle w:val="a4"/>
        <w:numPr>
          <w:ilvl w:val="0"/>
          <w:numId w:val="10"/>
        </w:numPr>
        <w:tabs>
          <w:tab w:val="left" w:pos="851"/>
          <w:tab w:val="left" w:pos="1418"/>
        </w:tabs>
        <w:spacing w:after="0" w:line="240" w:lineRule="auto"/>
        <w:ind w:left="851" w:firstLine="0"/>
        <w:jc w:val="both"/>
        <w:rPr>
          <w:lang w:val="uk-UA"/>
        </w:rPr>
      </w:pPr>
      <w:r w:rsidRPr="00FD726B">
        <w:rPr>
          <w:lang w:val="uk-UA"/>
        </w:rPr>
        <w:t>територіальні – 97</w:t>
      </w:r>
      <w:r w:rsidR="00B80909" w:rsidRPr="00FD726B">
        <w:rPr>
          <w:lang w:val="uk-UA"/>
        </w:rPr>
        <w:t>3,1</w:t>
      </w:r>
      <w:r w:rsidRPr="00FD726B">
        <w:rPr>
          <w:lang w:val="uk-UA"/>
        </w:rPr>
        <w:t xml:space="preserve"> км, за категорі</w:t>
      </w:r>
      <w:r w:rsidR="00D722D2" w:rsidRPr="00FD726B">
        <w:rPr>
          <w:lang w:val="uk-UA"/>
        </w:rPr>
        <w:t>є</w:t>
      </w:r>
      <w:r w:rsidRPr="00FD726B">
        <w:rPr>
          <w:lang w:val="uk-UA"/>
        </w:rPr>
        <w:t>ю ІІІ кат. – 9</w:t>
      </w:r>
      <w:r w:rsidR="00B80909" w:rsidRPr="00FD726B">
        <w:rPr>
          <w:lang w:val="uk-UA"/>
        </w:rPr>
        <w:t>08,5</w:t>
      </w:r>
      <w:r w:rsidRPr="00FD726B">
        <w:rPr>
          <w:lang w:val="uk-UA"/>
        </w:rPr>
        <w:t xml:space="preserve"> км, </w:t>
      </w:r>
      <w:r w:rsidR="00FB1374" w:rsidRPr="00FD726B">
        <w:rPr>
          <w:lang w:val="uk-UA"/>
        </w:rPr>
        <w:br/>
      </w:r>
      <w:r w:rsidRPr="00FD726B">
        <w:rPr>
          <w:lang w:val="uk-UA"/>
        </w:rPr>
        <w:t>ІV кат. – 6</w:t>
      </w:r>
      <w:r w:rsidR="00B80909" w:rsidRPr="00FD726B">
        <w:rPr>
          <w:lang w:val="uk-UA"/>
        </w:rPr>
        <w:t>4,6</w:t>
      </w:r>
      <w:r w:rsidR="00D722D2" w:rsidRPr="00FD726B">
        <w:rPr>
          <w:lang w:val="uk-UA"/>
        </w:rPr>
        <w:t> </w:t>
      </w:r>
      <w:r w:rsidRPr="00FD726B">
        <w:rPr>
          <w:lang w:val="uk-UA"/>
        </w:rPr>
        <w:t xml:space="preserve">км; </w:t>
      </w:r>
    </w:p>
    <w:p w14:paraId="267CF086" w14:textId="77777777" w:rsidR="00B450ED" w:rsidRPr="00FD726B" w:rsidRDefault="00B450ED" w:rsidP="00FB1374">
      <w:pPr>
        <w:pStyle w:val="a4"/>
        <w:numPr>
          <w:ilvl w:val="0"/>
          <w:numId w:val="9"/>
        </w:numPr>
        <w:tabs>
          <w:tab w:val="left" w:pos="851"/>
          <w:tab w:val="left" w:pos="1134"/>
        </w:tabs>
        <w:spacing w:before="120" w:after="0" w:line="240" w:lineRule="auto"/>
        <w:ind w:hanging="1003"/>
        <w:jc w:val="both"/>
        <w:rPr>
          <w:lang w:val="uk-UA"/>
        </w:rPr>
      </w:pPr>
      <w:r w:rsidRPr="00FD726B">
        <w:rPr>
          <w:lang w:val="uk-UA"/>
        </w:rPr>
        <w:t>місцевого значення – 7334,0 км, із яких:</w:t>
      </w:r>
    </w:p>
    <w:p w14:paraId="222418AD" w14:textId="0767CD29" w:rsidR="00B450ED" w:rsidRPr="00FD726B" w:rsidRDefault="00B450ED" w:rsidP="00FB1374">
      <w:pPr>
        <w:pStyle w:val="a4"/>
        <w:numPr>
          <w:ilvl w:val="0"/>
          <w:numId w:val="12"/>
        </w:numPr>
        <w:tabs>
          <w:tab w:val="left" w:pos="851"/>
          <w:tab w:val="left" w:pos="1418"/>
        </w:tabs>
        <w:spacing w:after="0" w:line="240" w:lineRule="auto"/>
        <w:ind w:left="851" w:firstLine="0"/>
        <w:jc w:val="both"/>
        <w:rPr>
          <w:lang w:val="uk-UA"/>
        </w:rPr>
      </w:pPr>
      <w:r w:rsidRPr="00FD726B">
        <w:rPr>
          <w:lang w:val="uk-UA"/>
        </w:rPr>
        <w:t>обласні – 1275,9 км, за кат</w:t>
      </w:r>
      <w:r w:rsidR="00D722D2" w:rsidRPr="00FD726B">
        <w:rPr>
          <w:lang w:val="uk-UA"/>
        </w:rPr>
        <w:t>е</w:t>
      </w:r>
      <w:r w:rsidRPr="00FD726B">
        <w:rPr>
          <w:lang w:val="uk-UA"/>
        </w:rPr>
        <w:t>горі</w:t>
      </w:r>
      <w:r w:rsidR="00D722D2" w:rsidRPr="00FD726B">
        <w:rPr>
          <w:lang w:val="uk-UA"/>
        </w:rPr>
        <w:t>єю</w:t>
      </w:r>
      <w:r w:rsidRPr="00FD726B">
        <w:rPr>
          <w:lang w:val="uk-UA"/>
        </w:rPr>
        <w:t xml:space="preserve"> ІІІ кат. –  61,0 км, </w:t>
      </w:r>
      <w:r w:rsidR="00FB1374" w:rsidRPr="00FD726B">
        <w:rPr>
          <w:lang w:val="uk-UA"/>
        </w:rPr>
        <w:br/>
      </w:r>
      <w:r w:rsidRPr="00FD726B">
        <w:rPr>
          <w:lang w:val="uk-UA"/>
        </w:rPr>
        <w:t>ІV кат. – 1214,9 км;</w:t>
      </w:r>
    </w:p>
    <w:p w14:paraId="5DD37013" w14:textId="0194BD80" w:rsidR="00B450ED" w:rsidRPr="00FD726B" w:rsidRDefault="00B450ED" w:rsidP="00FB1374">
      <w:pPr>
        <w:pStyle w:val="a4"/>
        <w:numPr>
          <w:ilvl w:val="0"/>
          <w:numId w:val="12"/>
        </w:numPr>
        <w:tabs>
          <w:tab w:val="left" w:pos="851"/>
          <w:tab w:val="left" w:pos="1418"/>
        </w:tabs>
        <w:spacing w:after="0" w:line="240" w:lineRule="auto"/>
        <w:ind w:left="851" w:firstLine="0"/>
        <w:jc w:val="both"/>
        <w:rPr>
          <w:lang w:val="uk-UA"/>
        </w:rPr>
      </w:pPr>
      <w:r w:rsidRPr="00FD726B">
        <w:rPr>
          <w:lang w:val="uk-UA"/>
        </w:rPr>
        <w:t>районні – 6058,1 км, за категорі</w:t>
      </w:r>
      <w:r w:rsidR="00D722D2" w:rsidRPr="00FD726B">
        <w:rPr>
          <w:lang w:val="uk-UA"/>
        </w:rPr>
        <w:t>є</w:t>
      </w:r>
      <w:r w:rsidRPr="00FD726B">
        <w:rPr>
          <w:lang w:val="uk-UA"/>
        </w:rPr>
        <w:t xml:space="preserve">ю ІV кат. –  5316,2 км, </w:t>
      </w:r>
      <w:r w:rsidR="00FB1374" w:rsidRPr="00FD726B">
        <w:rPr>
          <w:lang w:val="uk-UA"/>
        </w:rPr>
        <w:br/>
      </w:r>
      <w:r w:rsidRPr="00FD726B">
        <w:rPr>
          <w:lang w:val="uk-UA"/>
        </w:rPr>
        <w:t>V кат. – 741,9 км.</w:t>
      </w:r>
    </w:p>
    <w:p w14:paraId="137F70D5" w14:textId="77777777" w:rsidR="00B450ED" w:rsidRPr="00FD726B" w:rsidRDefault="00D722D2" w:rsidP="00FB1374">
      <w:pPr>
        <w:pStyle w:val="a4"/>
        <w:spacing w:before="120" w:after="0" w:line="240" w:lineRule="auto"/>
        <w:ind w:firstLine="539"/>
        <w:jc w:val="both"/>
        <w:rPr>
          <w:lang w:val="uk-UA"/>
        </w:rPr>
      </w:pPr>
      <w:r w:rsidRPr="00FD726B">
        <w:rPr>
          <w:lang w:val="uk-UA"/>
        </w:rPr>
        <w:t>Протяжніст</w:t>
      </w:r>
      <w:r w:rsidR="00B450ED" w:rsidRPr="00FD726B">
        <w:rPr>
          <w:lang w:val="uk-UA"/>
        </w:rPr>
        <w:t>ь доріг I та II категорій складає 724,1 км або 7,5%</w:t>
      </w:r>
      <w:r w:rsidRPr="00FD726B">
        <w:rPr>
          <w:lang w:val="uk-UA"/>
        </w:rPr>
        <w:t xml:space="preserve"> від загальної </w:t>
      </w:r>
      <w:r w:rsidR="00B450ED" w:rsidRPr="00FD726B">
        <w:rPr>
          <w:lang w:val="uk-UA"/>
        </w:rPr>
        <w:t xml:space="preserve"> мережі доріг області. Із них лише 179,8 км побудовані за параметрами I</w:t>
      </w:r>
      <w:r w:rsidR="00E5537C" w:rsidRPr="00FD726B">
        <w:rPr>
          <w:lang w:val="uk-UA"/>
        </w:rPr>
        <w:t> </w:t>
      </w:r>
      <w:r w:rsidR="00B450ED" w:rsidRPr="00FD726B">
        <w:rPr>
          <w:lang w:val="uk-UA"/>
        </w:rPr>
        <w:t>категорії.</w:t>
      </w:r>
    </w:p>
    <w:p w14:paraId="1B184C62" w14:textId="77777777" w:rsidR="00B450ED" w:rsidRPr="00FD726B" w:rsidRDefault="00B450ED" w:rsidP="002943BA">
      <w:pPr>
        <w:spacing w:after="0" w:line="240" w:lineRule="auto"/>
        <w:ind w:right="-1" w:firstLine="567"/>
        <w:jc w:val="both"/>
        <w:rPr>
          <w:shd w:val="clear" w:color="auto" w:fill="FFFFFF"/>
          <w:lang w:val="uk-UA"/>
        </w:rPr>
      </w:pPr>
      <w:r w:rsidRPr="00FD726B">
        <w:rPr>
          <w:shd w:val="clear" w:color="auto" w:fill="FFFFFF"/>
          <w:lang w:val="uk-UA"/>
        </w:rPr>
        <w:t xml:space="preserve">Також мережа автодоріг характеризується наявністю великої кількості мостових споруд </w:t>
      </w:r>
      <w:r w:rsidR="00D722D2" w:rsidRPr="00FD726B">
        <w:rPr>
          <w:shd w:val="clear" w:color="auto" w:fill="FFFFFF"/>
          <w:lang w:val="uk-UA"/>
        </w:rPr>
        <w:t>–</w:t>
      </w:r>
      <w:r w:rsidRPr="00FD726B">
        <w:rPr>
          <w:shd w:val="clear" w:color="auto" w:fill="FFFFFF"/>
          <w:lang w:val="uk-UA"/>
        </w:rPr>
        <w:t xml:space="preserve"> 799, із яких 242 розташовані на дорогах державного значення і 557</w:t>
      </w:r>
      <w:r w:rsidR="00D722D2" w:rsidRPr="00FD726B">
        <w:rPr>
          <w:shd w:val="clear" w:color="auto" w:fill="FFFFFF"/>
          <w:lang w:val="uk-UA"/>
        </w:rPr>
        <w:t xml:space="preserve"> –</w:t>
      </w:r>
      <w:r w:rsidRPr="00FD726B">
        <w:rPr>
          <w:shd w:val="clear" w:color="auto" w:fill="FFFFFF"/>
          <w:lang w:val="uk-UA"/>
        </w:rPr>
        <w:t xml:space="preserve"> на місцевих автодорогах.</w:t>
      </w:r>
    </w:p>
    <w:p w14:paraId="0E371D80" w14:textId="77777777" w:rsidR="00D918DC" w:rsidRPr="00FD726B" w:rsidRDefault="00D918DC" w:rsidP="002943BA">
      <w:pPr>
        <w:shd w:val="clear" w:color="auto" w:fill="FFFFFF"/>
        <w:suppressAutoHyphens w:val="0"/>
        <w:spacing w:after="0" w:line="240" w:lineRule="auto"/>
        <w:ind w:firstLine="567"/>
        <w:jc w:val="both"/>
        <w:textAlignment w:val="baseline"/>
        <w:rPr>
          <w:color w:val="1D1D1B"/>
          <w:lang w:val="uk-UA" w:eastAsia="uk-UA"/>
        </w:rPr>
      </w:pPr>
      <w:r w:rsidRPr="00FD726B">
        <w:rPr>
          <w:color w:val="1D1D1B"/>
          <w:lang w:val="uk-UA" w:eastAsia="uk-UA"/>
        </w:rPr>
        <w:t xml:space="preserve">Проблема полягає в тому, що стан автомобільних доріг загального користування та мостів на них не забезпечує повною мірою швидке, комфортне, економічне та безпечне перевезення пасажирів і вантажів, розвиток транзитних перевезень, створює соціальну напругу в суспільстві, знижує конкурентоздатність економіки Харківської області. Значна частина автомобільних доріг загального користування місцевого значення витримує високі навантаження, на які вона не була розрахована. </w:t>
      </w:r>
    </w:p>
    <w:p w14:paraId="73737F6E" w14:textId="77777777" w:rsidR="00B450ED" w:rsidRPr="00FD726B" w:rsidRDefault="00B450ED" w:rsidP="002943BA">
      <w:pPr>
        <w:pStyle w:val="a4"/>
        <w:spacing w:after="0" w:line="240" w:lineRule="auto"/>
        <w:ind w:firstLine="567"/>
        <w:jc w:val="both"/>
        <w:rPr>
          <w:lang w:val="uk-UA"/>
        </w:rPr>
      </w:pPr>
      <w:r w:rsidRPr="00FD726B">
        <w:rPr>
          <w:lang w:val="uk-UA"/>
        </w:rPr>
        <w:t xml:space="preserve">На </w:t>
      </w:r>
      <w:r w:rsidR="00D722D2" w:rsidRPr="00FD726B">
        <w:rPr>
          <w:lang w:val="uk-UA"/>
        </w:rPr>
        <w:t>цей</w:t>
      </w:r>
      <w:r w:rsidRPr="00FD726B">
        <w:rPr>
          <w:lang w:val="uk-UA"/>
        </w:rPr>
        <w:t xml:space="preserve"> час змінились вимоги до конструктивної частини дорожнього одягу </w:t>
      </w:r>
      <w:r w:rsidR="00C36174" w:rsidRPr="00FD726B">
        <w:rPr>
          <w:lang w:val="uk-UA"/>
        </w:rPr>
        <w:t xml:space="preserve">(покриття) </w:t>
      </w:r>
      <w:r w:rsidRPr="00FD726B">
        <w:rPr>
          <w:lang w:val="uk-UA"/>
        </w:rPr>
        <w:t>з урахуванням підвищення навантажень на вісь автомобіля. При визначенні видів та обсягів дорожніх ремонтних робіт вкрай важливо врахувати фактори впливу на транспортно</w:t>
      </w:r>
      <w:r w:rsidR="00D722D2" w:rsidRPr="00FD726B">
        <w:rPr>
          <w:lang w:val="uk-UA"/>
        </w:rPr>
        <w:t>-</w:t>
      </w:r>
      <w:r w:rsidRPr="00FD726B">
        <w:rPr>
          <w:lang w:val="uk-UA"/>
        </w:rPr>
        <w:t>експлуатаційний стан автомобільних доріг.</w:t>
      </w:r>
    </w:p>
    <w:p w14:paraId="30EC8730" w14:textId="77777777" w:rsidR="00506809" w:rsidRPr="00FD726B" w:rsidRDefault="00506809" w:rsidP="002943BA">
      <w:pPr>
        <w:pStyle w:val="a4"/>
        <w:spacing w:after="0" w:line="240" w:lineRule="auto"/>
        <w:ind w:firstLine="567"/>
        <w:jc w:val="both"/>
        <w:rPr>
          <w:shd w:val="clear" w:color="auto" w:fill="FFFFFF"/>
          <w:lang w:val="uk-UA"/>
        </w:rPr>
      </w:pPr>
      <w:r w:rsidRPr="00FD726B">
        <w:rPr>
          <w:lang w:val="uk-UA"/>
        </w:rPr>
        <w:t xml:space="preserve">Також </w:t>
      </w:r>
      <w:r w:rsidRPr="00FD726B">
        <w:rPr>
          <w:shd w:val="clear" w:color="auto" w:fill="FFFFFF"/>
          <w:lang w:val="uk-UA"/>
        </w:rPr>
        <w:t>однією з головних причин незадовільного стану автомобільних доріг в Україні є порушення перевізниками вагових параметрів на дорогах.</w:t>
      </w:r>
    </w:p>
    <w:p w14:paraId="7D0B0963" w14:textId="77777777" w:rsidR="00E007C4" w:rsidRPr="00FD726B" w:rsidRDefault="00D722D2" w:rsidP="002943BA">
      <w:pPr>
        <w:pStyle w:val="a4"/>
        <w:spacing w:after="0" w:line="240" w:lineRule="auto"/>
        <w:ind w:firstLine="567"/>
        <w:jc w:val="both"/>
        <w:rPr>
          <w:lang w:val="uk-UA"/>
        </w:rPr>
      </w:pPr>
      <w:r w:rsidRPr="00FD726B">
        <w:rPr>
          <w:lang w:val="uk-UA"/>
        </w:rPr>
        <w:t>У</w:t>
      </w:r>
      <w:r w:rsidR="00506809" w:rsidRPr="00FD726B">
        <w:rPr>
          <w:lang w:val="uk-UA"/>
        </w:rPr>
        <w:t xml:space="preserve"> результаті військової агресії рф Харківська область зазнала масштабних руйнувань дорожньої інфраструктури</w:t>
      </w:r>
      <w:r w:rsidR="00795D72" w:rsidRPr="00FD726B">
        <w:rPr>
          <w:lang w:val="uk-UA"/>
        </w:rPr>
        <w:t xml:space="preserve">, </w:t>
      </w:r>
      <w:r w:rsidR="00E007C4" w:rsidRPr="00FD726B">
        <w:rPr>
          <w:lang w:val="uk-UA"/>
        </w:rPr>
        <w:t>що обмежує доступ громадян до основних послуг і перешкоджає економічній активності.</w:t>
      </w:r>
    </w:p>
    <w:p w14:paraId="2B7409B6" w14:textId="2823B097" w:rsidR="00506809" w:rsidRPr="00FD726B" w:rsidRDefault="00506809" w:rsidP="002943BA">
      <w:pPr>
        <w:pStyle w:val="a4"/>
        <w:spacing w:after="0" w:line="240" w:lineRule="auto"/>
        <w:ind w:firstLine="567"/>
        <w:jc w:val="both"/>
        <w:rPr>
          <w:lang w:val="uk-UA"/>
        </w:rPr>
      </w:pPr>
      <w:r w:rsidRPr="00FD726B">
        <w:rPr>
          <w:lang w:val="uk-UA"/>
        </w:rPr>
        <w:t>Станом на цей час, за наявною інформацією, внаслідок бойових дій на території Харківської області повністю зруйновано 1568,4 км автодоріг загального користування місцевого значення, частково зруйновано 2417,8 км,</w:t>
      </w:r>
      <w:r w:rsidR="00D722D2" w:rsidRPr="00FD726B">
        <w:rPr>
          <w:lang w:val="uk-UA"/>
        </w:rPr>
        <w:t xml:space="preserve"> через що значна частина автодоріг потребує реконструкції</w:t>
      </w:r>
      <w:r w:rsidR="00E5537C" w:rsidRPr="00FD726B">
        <w:rPr>
          <w:lang w:val="uk-UA"/>
        </w:rPr>
        <w:t>,</w:t>
      </w:r>
      <w:r w:rsidR="00D722D2" w:rsidRPr="00FD726B">
        <w:rPr>
          <w:lang w:val="uk-UA"/>
        </w:rPr>
        <w:t xml:space="preserve"> </w:t>
      </w:r>
      <w:r w:rsidR="00E5537C" w:rsidRPr="00FD726B">
        <w:rPr>
          <w:lang w:val="uk-UA"/>
        </w:rPr>
        <w:t>к</w:t>
      </w:r>
      <w:r w:rsidR="00D722D2" w:rsidRPr="00FD726B">
        <w:rPr>
          <w:lang w:val="uk-UA"/>
        </w:rPr>
        <w:t>рім того</w:t>
      </w:r>
      <w:r w:rsidR="00E5537C" w:rsidRPr="00FD726B">
        <w:rPr>
          <w:lang w:val="uk-UA"/>
        </w:rPr>
        <w:t xml:space="preserve">, </w:t>
      </w:r>
      <w:r w:rsidRPr="00FD726B">
        <w:rPr>
          <w:lang w:val="uk-UA"/>
        </w:rPr>
        <w:t xml:space="preserve"> зруйновано 3</w:t>
      </w:r>
      <w:r w:rsidR="00B80909" w:rsidRPr="00FD726B">
        <w:rPr>
          <w:lang w:val="uk-UA"/>
        </w:rPr>
        <w:t>1</w:t>
      </w:r>
      <w:r w:rsidRPr="00FD726B">
        <w:rPr>
          <w:lang w:val="uk-UA"/>
        </w:rPr>
        <w:t xml:space="preserve"> м</w:t>
      </w:r>
      <w:r w:rsidR="00B80909" w:rsidRPr="00FD726B">
        <w:rPr>
          <w:lang w:val="uk-UA"/>
        </w:rPr>
        <w:t>іст</w:t>
      </w:r>
      <w:r w:rsidRPr="00FD726B">
        <w:rPr>
          <w:lang w:val="uk-UA"/>
        </w:rPr>
        <w:t xml:space="preserve">, </w:t>
      </w:r>
      <w:r w:rsidR="00C549E3">
        <w:rPr>
          <w:lang w:val="uk-UA"/>
        </w:rPr>
        <w:t>і</w:t>
      </w:r>
      <w:r w:rsidRPr="00FD726B">
        <w:rPr>
          <w:lang w:val="uk-UA"/>
        </w:rPr>
        <w:t>з яких 2</w:t>
      </w:r>
      <w:r w:rsidR="00B80909" w:rsidRPr="00FD726B">
        <w:rPr>
          <w:lang w:val="uk-UA"/>
        </w:rPr>
        <w:t>9</w:t>
      </w:r>
      <w:r w:rsidRPr="00FD726B">
        <w:rPr>
          <w:lang w:val="uk-UA"/>
        </w:rPr>
        <w:t xml:space="preserve"> зруйновано повністю, 2 – частково.</w:t>
      </w:r>
    </w:p>
    <w:p w14:paraId="1DA55094" w14:textId="77777777" w:rsidR="00506809" w:rsidRPr="00FD726B" w:rsidRDefault="00506809" w:rsidP="002943BA">
      <w:pPr>
        <w:pStyle w:val="a4"/>
        <w:spacing w:after="0" w:line="240" w:lineRule="auto"/>
        <w:ind w:firstLine="567"/>
        <w:jc w:val="both"/>
        <w:rPr>
          <w:lang w:val="uk-UA"/>
        </w:rPr>
      </w:pPr>
      <w:r w:rsidRPr="00FD726B">
        <w:rPr>
          <w:lang w:val="uk-UA"/>
        </w:rPr>
        <w:lastRenderedPageBreak/>
        <w:t>Повномасштабне вторгнення агресора змінило логістичні ланцюги, що при</w:t>
      </w:r>
      <w:r w:rsidR="009466A3" w:rsidRPr="00FD726B">
        <w:rPr>
          <w:lang w:val="uk-UA"/>
        </w:rPr>
        <w:t>з</w:t>
      </w:r>
      <w:r w:rsidRPr="00FD726B">
        <w:rPr>
          <w:lang w:val="uk-UA"/>
        </w:rPr>
        <w:t>вело до збільшення навантажень на основних маршрутах автомобільних перевезень.</w:t>
      </w:r>
    </w:p>
    <w:p w14:paraId="6A10FFDA" w14:textId="77777777" w:rsidR="00EA226F" w:rsidRPr="00FD726B" w:rsidRDefault="00EA226F" w:rsidP="002943BA">
      <w:pPr>
        <w:pStyle w:val="a4"/>
        <w:spacing w:after="0" w:line="240" w:lineRule="auto"/>
        <w:ind w:firstLine="567"/>
        <w:jc w:val="both"/>
        <w:rPr>
          <w:lang w:val="uk-UA"/>
        </w:rPr>
      </w:pPr>
      <w:r w:rsidRPr="00FD726B">
        <w:rPr>
          <w:lang w:val="uk-UA"/>
        </w:rPr>
        <w:t>Соціально-економічний розвиток</w:t>
      </w:r>
      <w:r w:rsidR="005A021C" w:rsidRPr="00FD726B">
        <w:rPr>
          <w:lang w:val="uk-UA"/>
        </w:rPr>
        <w:t xml:space="preserve"> </w:t>
      </w:r>
      <w:r w:rsidR="0074017F" w:rsidRPr="00FD726B">
        <w:rPr>
          <w:lang w:val="uk-UA"/>
        </w:rPr>
        <w:t>Х</w:t>
      </w:r>
      <w:r w:rsidR="005A021C" w:rsidRPr="00FD726B">
        <w:rPr>
          <w:lang w:val="uk-UA"/>
        </w:rPr>
        <w:t>арківської області, її інтеграція у національну економіку значною мірою залежить від розвитку транспортної інфраструктури, зокрема від рівня забезпеченості автомобільними дорогами.</w:t>
      </w:r>
    </w:p>
    <w:p w14:paraId="29342FFA" w14:textId="728D3F34" w:rsidR="005A021C" w:rsidRPr="00FD726B" w:rsidRDefault="005A021C" w:rsidP="002943BA">
      <w:pPr>
        <w:pStyle w:val="a4"/>
        <w:spacing w:after="0" w:line="240" w:lineRule="auto"/>
        <w:ind w:firstLine="567"/>
        <w:jc w:val="both"/>
        <w:rPr>
          <w:lang w:val="uk-UA"/>
        </w:rPr>
      </w:pPr>
      <w:r w:rsidRPr="00FD726B">
        <w:rPr>
          <w:lang w:val="uk-UA"/>
        </w:rPr>
        <w:t>Наявність розгалуженої мережі автомобільних доріг та їх</w:t>
      </w:r>
      <w:r w:rsidR="00C549E3" w:rsidRPr="00C549E3">
        <w:rPr>
          <w:color w:val="00B0F0"/>
          <w:lang w:val="uk-UA"/>
        </w:rPr>
        <w:t>ній</w:t>
      </w:r>
      <w:r w:rsidRPr="00FD726B">
        <w:rPr>
          <w:lang w:val="uk-UA"/>
        </w:rPr>
        <w:t xml:space="preserve"> транспортно-експлуатаційний стан є важливими показниками цивілізованості суспільства, оскільки суттєво впливають на темпи розвитку економіки, собівартості перевезень, час перевезень, якість і ціну перевезеної продукції, мобільність, зайнятість і рівень доходів населення, а також транспортну доступність населених пунктів та соціальних об’єктів, екологічний стан навколишнього середовища.</w:t>
      </w:r>
    </w:p>
    <w:p w14:paraId="5221653B" w14:textId="77777777" w:rsidR="00C6540E" w:rsidRPr="00FD726B" w:rsidRDefault="00C6540E" w:rsidP="002943BA">
      <w:pPr>
        <w:pStyle w:val="a4"/>
        <w:spacing w:after="0" w:line="240" w:lineRule="auto"/>
        <w:ind w:firstLine="567"/>
        <w:jc w:val="both"/>
        <w:rPr>
          <w:lang w:val="uk-UA"/>
        </w:rPr>
      </w:pPr>
      <w:r w:rsidRPr="00FD726B">
        <w:rPr>
          <w:lang w:val="uk-UA"/>
        </w:rPr>
        <w:t xml:space="preserve">Мобільні шляхи сполучення є важливою складовою транспортної системи Харківської області та </w:t>
      </w:r>
      <w:r w:rsidR="00EA226F" w:rsidRPr="00FD726B">
        <w:rPr>
          <w:lang w:val="uk-UA"/>
        </w:rPr>
        <w:t>У</w:t>
      </w:r>
      <w:r w:rsidRPr="00FD726B">
        <w:rPr>
          <w:lang w:val="uk-UA"/>
        </w:rPr>
        <w:t>країни в</w:t>
      </w:r>
      <w:r w:rsidR="00EA226F" w:rsidRPr="00FD726B">
        <w:rPr>
          <w:lang w:val="uk-UA"/>
        </w:rPr>
        <w:t xml:space="preserve"> </w:t>
      </w:r>
      <w:r w:rsidRPr="00FD726B">
        <w:rPr>
          <w:lang w:val="uk-UA"/>
        </w:rPr>
        <w:t>цілому</w:t>
      </w:r>
      <w:r w:rsidR="00B450ED" w:rsidRPr="00FD726B">
        <w:rPr>
          <w:lang w:val="uk-UA"/>
        </w:rPr>
        <w:t>.</w:t>
      </w:r>
      <w:r w:rsidR="00EA226F" w:rsidRPr="00FD726B">
        <w:rPr>
          <w:lang w:val="uk-UA"/>
        </w:rPr>
        <w:t xml:space="preserve"> Вони забезпечують здійснення перевезень найбільш доступним для широкого кола користувачів автомобільним транспортом, дозволяють робити доставку вантажів і пасажирів </w:t>
      </w:r>
      <w:r w:rsidR="009466A3" w:rsidRPr="00FD726B">
        <w:rPr>
          <w:lang w:val="uk-UA"/>
        </w:rPr>
        <w:t>у</w:t>
      </w:r>
      <w:r w:rsidR="00EA226F" w:rsidRPr="00FD726B">
        <w:rPr>
          <w:lang w:val="uk-UA"/>
        </w:rPr>
        <w:t xml:space="preserve"> режимі «від дверей до двере</w:t>
      </w:r>
      <w:r w:rsidR="0074017F" w:rsidRPr="00FD726B">
        <w:rPr>
          <w:lang w:val="uk-UA"/>
        </w:rPr>
        <w:t>й</w:t>
      </w:r>
      <w:r w:rsidR="00EA226F" w:rsidRPr="00FD726B">
        <w:rPr>
          <w:lang w:val="uk-UA"/>
        </w:rPr>
        <w:t xml:space="preserve">». </w:t>
      </w:r>
    </w:p>
    <w:p w14:paraId="66357959" w14:textId="77777777" w:rsidR="000646F1" w:rsidRPr="00FD726B" w:rsidRDefault="00CF2272" w:rsidP="002943BA">
      <w:pPr>
        <w:pStyle w:val="a4"/>
        <w:spacing w:after="0" w:line="240" w:lineRule="auto"/>
        <w:ind w:firstLine="567"/>
        <w:jc w:val="both"/>
        <w:rPr>
          <w:lang w:val="uk-UA"/>
        </w:rPr>
      </w:pPr>
      <w:r w:rsidRPr="00FD726B">
        <w:rPr>
          <w:lang w:val="uk-UA"/>
        </w:rPr>
        <w:t xml:space="preserve">Державне управління автомобільними дорогами загального користування </w:t>
      </w:r>
      <w:r w:rsidR="001D6F36" w:rsidRPr="00FD726B">
        <w:rPr>
          <w:lang w:val="uk-UA"/>
        </w:rPr>
        <w:t xml:space="preserve">державного значення </w:t>
      </w:r>
      <w:r w:rsidRPr="00FD726B">
        <w:rPr>
          <w:lang w:val="uk-UA"/>
        </w:rPr>
        <w:t xml:space="preserve">здійснює </w:t>
      </w:r>
      <w:r w:rsidR="000646F1" w:rsidRPr="00FD726B">
        <w:rPr>
          <w:lang w:val="uk-UA"/>
        </w:rPr>
        <w:t>Державне агентство відновлення та розвитку інфраструктури України, яке має органи управління на місцях</w:t>
      </w:r>
      <w:r w:rsidR="00E5537C" w:rsidRPr="00FD726B">
        <w:rPr>
          <w:lang w:val="uk-UA"/>
        </w:rPr>
        <w:t>, зокрема</w:t>
      </w:r>
      <w:r w:rsidR="000646F1" w:rsidRPr="00FD726B">
        <w:rPr>
          <w:lang w:val="uk-UA"/>
        </w:rPr>
        <w:t xml:space="preserve"> у Харківській області – Служба відновлення та розвитку інфраструктури у Харківській області.</w:t>
      </w:r>
    </w:p>
    <w:p w14:paraId="2C7D4145" w14:textId="77777777" w:rsidR="00CF2272" w:rsidRPr="00FD726B" w:rsidRDefault="002C08EB" w:rsidP="002943BA">
      <w:pPr>
        <w:pStyle w:val="a4"/>
        <w:spacing w:after="0" w:line="240" w:lineRule="auto"/>
        <w:ind w:firstLine="567"/>
        <w:jc w:val="both"/>
        <w:rPr>
          <w:lang w:val="uk-UA"/>
        </w:rPr>
      </w:pPr>
      <w:r w:rsidRPr="00FD726B">
        <w:rPr>
          <w:lang w:val="uk-UA"/>
        </w:rPr>
        <w:t>А</w:t>
      </w:r>
      <w:r w:rsidR="00CF2272" w:rsidRPr="00FD726B">
        <w:rPr>
          <w:lang w:val="uk-UA"/>
        </w:rPr>
        <w:t xml:space="preserve">втомобільні дороги загального користування місцевого значення Харківської області передано до сфери управління </w:t>
      </w:r>
      <w:r w:rsidR="00506809" w:rsidRPr="00FD726B">
        <w:rPr>
          <w:lang w:val="uk-UA"/>
        </w:rPr>
        <w:t xml:space="preserve">Харківської </w:t>
      </w:r>
      <w:r w:rsidR="00CF2272" w:rsidRPr="00FD726B">
        <w:rPr>
          <w:lang w:val="uk-UA"/>
        </w:rPr>
        <w:t>обласної державної</w:t>
      </w:r>
      <w:r w:rsidR="00506809" w:rsidRPr="00FD726B">
        <w:rPr>
          <w:lang w:val="uk-UA"/>
        </w:rPr>
        <w:t xml:space="preserve"> (військової)</w:t>
      </w:r>
      <w:r w:rsidR="00CF2272" w:rsidRPr="00FD726B">
        <w:rPr>
          <w:lang w:val="uk-UA"/>
        </w:rPr>
        <w:t xml:space="preserve"> адміністрації і знаходяться на балансі </w:t>
      </w:r>
      <w:r w:rsidR="00B450ED" w:rsidRPr="00FD726B">
        <w:rPr>
          <w:lang w:val="uk-UA"/>
        </w:rPr>
        <w:t>Д</w:t>
      </w:r>
      <w:r w:rsidR="00CF2272" w:rsidRPr="00FD726B">
        <w:rPr>
          <w:lang w:val="uk-UA"/>
        </w:rPr>
        <w:t>ержавного підприємства «Дороги Харківщини».</w:t>
      </w:r>
    </w:p>
    <w:p w14:paraId="5C3DCA28" w14:textId="77777777" w:rsidR="00CF2272" w:rsidRPr="00FD726B" w:rsidRDefault="00CF2272" w:rsidP="002943BA">
      <w:pPr>
        <w:pStyle w:val="a4"/>
        <w:spacing w:after="0" w:line="240" w:lineRule="auto"/>
        <w:ind w:firstLine="567"/>
        <w:jc w:val="both"/>
        <w:rPr>
          <w:lang w:val="uk-UA"/>
        </w:rPr>
      </w:pPr>
      <w:r w:rsidRPr="00FD726B">
        <w:rPr>
          <w:lang w:val="uk-UA"/>
        </w:rPr>
        <w:t>Функціонування та розвиток вулиць і доріг міст та інших населених пунктів забезпечується відповідними органами місцевого самоврядування, у віданні яких вони знаходяться.</w:t>
      </w:r>
    </w:p>
    <w:p w14:paraId="4981556B" w14:textId="77777777" w:rsidR="004518BC" w:rsidRPr="00FD726B" w:rsidRDefault="004518BC" w:rsidP="002943BA">
      <w:pPr>
        <w:pStyle w:val="a4"/>
        <w:spacing w:after="0" w:line="240" w:lineRule="auto"/>
        <w:ind w:firstLine="538"/>
        <w:jc w:val="both"/>
        <w:rPr>
          <w:lang w:val="uk-UA"/>
        </w:rPr>
      </w:pPr>
      <w:r w:rsidRPr="00FD726B">
        <w:rPr>
          <w:lang w:val="uk-UA"/>
        </w:rPr>
        <w:t>Усього по області в комунальній власності знаходиться 14,44 тис. км вулично-дорожньої мережі загальною площею 82,7 млн м</w:t>
      </w:r>
      <w:r w:rsidRPr="00FD726B">
        <w:rPr>
          <w:sz w:val="18"/>
          <w:vertAlign w:val="superscript"/>
          <w:lang w:val="uk-UA"/>
        </w:rPr>
        <w:t>2</w:t>
      </w:r>
      <w:r w:rsidRPr="00FD726B">
        <w:rPr>
          <w:lang w:val="uk-UA"/>
        </w:rPr>
        <w:t>, у тому числі в м. Харкові – 1,681 тис. км загальною площею 15,5 млн м</w:t>
      </w:r>
      <w:r w:rsidRPr="00FD726B">
        <w:rPr>
          <w:sz w:val="18"/>
          <w:vertAlign w:val="superscript"/>
          <w:lang w:val="uk-UA"/>
        </w:rPr>
        <w:t>2</w:t>
      </w:r>
      <w:r w:rsidRPr="00FD726B">
        <w:rPr>
          <w:lang w:val="uk-UA"/>
        </w:rPr>
        <w:t xml:space="preserve">, 636 одиниць мостів та шляхопроводів. Дороги з твердим покриттям складають до 66% від загальної протяжності вулично-дорожньої мережі, а з удосконаленим </w:t>
      </w:r>
      <w:r w:rsidR="0016104B" w:rsidRPr="00FD726B">
        <w:rPr>
          <w:lang w:val="uk-UA"/>
        </w:rPr>
        <w:t xml:space="preserve">покриттям </w:t>
      </w:r>
      <w:r w:rsidRPr="00FD726B">
        <w:rPr>
          <w:lang w:val="uk-UA"/>
        </w:rPr>
        <w:t xml:space="preserve">– </w:t>
      </w:r>
      <w:r w:rsidR="002C08EB" w:rsidRPr="00FD726B">
        <w:rPr>
          <w:lang w:val="uk-UA"/>
        </w:rPr>
        <w:t xml:space="preserve">                 </w:t>
      </w:r>
      <w:r w:rsidRPr="00FD726B">
        <w:rPr>
          <w:lang w:val="uk-UA"/>
        </w:rPr>
        <w:t>до 24%.</w:t>
      </w:r>
    </w:p>
    <w:p w14:paraId="01B6D180" w14:textId="529FAB89" w:rsidR="00F20421" w:rsidRPr="00FD726B" w:rsidRDefault="00254B69" w:rsidP="002943BA">
      <w:pPr>
        <w:pStyle w:val="a4"/>
        <w:spacing w:after="0" w:line="240" w:lineRule="auto"/>
        <w:ind w:firstLine="538"/>
        <w:jc w:val="both"/>
        <w:rPr>
          <w:lang w:val="uk-UA"/>
        </w:rPr>
      </w:pPr>
      <w:r w:rsidRPr="00FD726B">
        <w:rPr>
          <w:lang w:val="uk-UA"/>
        </w:rPr>
        <w:t xml:space="preserve">Відновлення та модернізація транспортної інфраструктури Харківської області з урахуванням потреб стабільного транспортного сполучення та забезпечення функціонування гуманітарних, медичних, логістичних шляхів </w:t>
      </w:r>
      <w:r w:rsidR="00F20421" w:rsidRPr="00FD726B">
        <w:rPr>
          <w:lang w:val="uk-UA"/>
        </w:rPr>
        <w:t>є важливою складовою забезпечення ефективного використання регіонального потенціалу для створення умов розвитку територіальних громад та зміцнення обороноздатності, що є критично важливим в умовах воєнного стану</w:t>
      </w:r>
      <w:r w:rsidR="00C549E3">
        <w:rPr>
          <w:lang w:val="uk-UA"/>
        </w:rPr>
        <w:t>.</w:t>
      </w:r>
    </w:p>
    <w:p w14:paraId="407E7499" w14:textId="77777777" w:rsidR="00E31244" w:rsidRDefault="00E31244" w:rsidP="002943BA">
      <w:pPr>
        <w:pStyle w:val="a4"/>
        <w:spacing w:after="0" w:line="240" w:lineRule="auto"/>
        <w:jc w:val="center"/>
        <w:rPr>
          <w:b/>
          <w:lang w:val="uk-UA"/>
        </w:rPr>
      </w:pPr>
    </w:p>
    <w:p w14:paraId="4F1AFC5B" w14:textId="77777777" w:rsidR="00E31244" w:rsidRDefault="00E31244" w:rsidP="002943BA">
      <w:pPr>
        <w:pStyle w:val="a4"/>
        <w:spacing w:after="0" w:line="240" w:lineRule="auto"/>
        <w:jc w:val="center"/>
        <w:rPr>
          <w:b/>
          <w:lang w:val="uk-UA"/>
        </w:rPr>
      </w:pPr>
    </w:p>
    <w:p w14:paraId="72044819" w14:textId="77777777" w:rsidR="00E31244" w:rsidRDefault="00E31244" w:rsidP="002943BA">
      <w:pPr>
        <w:pStyle w:val="a4"/>
        <w:spacing w:after="0" w:line="240" w:lineRule="auto"/>
        <w:jc w:val="center"/>
        <w:rPr>
          <w:b/>
          <w:lang w:val="uk-UA"/>
        </w:rPr>
      </w:pPr>
    </w:p>
    <w:p w14:paraId="520EB8A5" w14:textId="77777777" w:rsidR="00E31244" w:rsidRDefault="00E31244" w:rsidP="002943BA">
      <w:pPr>
        <w:pStyle w:val="a4"/>
        <w:spacing w:after="0" w:line="240" w:lineRule="auto"/>
        <w:jc w:val="center"/>
        <w:rPr>
          <w:b/>
          <w:lang w:val="uk-UA"/>
        </w:rPr>
      </w:pPr>
    </w:p>
    <w:p w14:paraId="5D80FA77" w14:textId="294EE0B1" w:rsidR="00E759B1" w:rsidRPr="00FD726B" w:rsidRDefault="00837AFB" w:rsidP="002943BA">
      <w:pPr>
        <w:pStyle w:val="a4"/>
        <w:spacing w:after="0" w:line="240" w:lineRule="auto"/>
        <w:jc w:val="center"/>
        <w:rPr>
          <w:b/>
          <w:lang w:val="uk-UA"/>
        </w:rPr>
      </w:pPr>
      <w:r w:rsidRPr="00FD726B">
        <w:rPr>
          <w:b/>
          <w:lang w:val="uk-UA"/>
        </w:rPr>
        <w:lastRenderedPageBreak/>
        <w:t>2</w:t>
      </w:r>
      <w:r w:rsidR="008A5E12" w:rsidRPr="00FD726B">
        <w:rPr>
          <w:b/>
          <w:lang w:val="uk-UA"/>
        </w:rPr>
        <w:t xml:space="preserve">. Мета </w:t>
      </w:r>
      <w:r w:rsidR="00145D3D" w:rsidRPr="00FD726B">
        <w:rPr>
          <w:b/>
          <w:lang w:val="uk-UA"/>
        </w:rPr>
        <w:t xml:space="preserve">та завдання </w:t>
      </w:r>
      <w:r w:rsidR="008A5E12" w:rsidRPr="00FD726B">
        <w:rPr>
          <w:b/>
          <w:lang w:val="uk-UA"/>
        </w:rPr>
        <w:t>П</w:t>
      </w:r>
      <w:r w:rsidR="00E759B1" w:rsidRPr="00FD726B">
        <w:rPr>
          <w:b/>
          <w:lang w:val="uk-UA"/>
        </w:rPr>
        <w:t>рограми</w:t>
      </w:r>
    </w:p>
    <w:p w14:paraId="3815948D" w14:textId="77777777" w:rsidR="00FE7ACA" w:rsidRPr="00FD726B" w:rsidRDefault="00FE7ACA" w:rsidP="002943BA">
      <w:pPr>
        <w:pStyle w:val="a4"/>
        <w:spacing w:after="0" w:line="240" w:lineRule="auto"/>
        <w:jc w:val="center"/>
        <w:rPr>
          <w:b/>
          <w:lang w:val="uk-UA"/>
        </w:rPr>
      </w:pPr>
    </w:p>
    <w:p w14:paraId="2EF0BF96" w14:textId="24D320C0" w:rsidR="00733701" w:rsidRPr="00FD726B" w:rsidRDefault="00733701" w:rsidP="002943BA">
      <w:pPr>
        <w:spacing w:after="0" w:line="240" w:lineRule="auto"/>
        <w:ind w:right="-1" w:firstLine="567"/>
        <w:jc w:val="both"/>
        <w:rPr>
          <w:lang w:val="uk-UA"/>
        </w:rPr>
      </w:pPr>
      <w:r w:rsidRPr="00FD726B">
        <w:rPr>
          <w:shd w:val="clear" w:color="auto" w:fill="FFFFFF"/>
          <w:lang w:val="uk-UA"/>
        </w:rPr>
        <w:t xml:space="preserve">Метою Програми є відновлення і розвиток автомобільних доріг загального користування </w:t>
      </w:r>
      <w:r w:rsidR="00FF20A5" w:rsidRPr="00FD726B">
        <w:rPr>
          <w:shd w:val="clear" w:color="auto" w:fill="FFFFFF"/>
          <w:lang w:val="uk-UA"/>
        </w:rPr>
        <w:t>місцевого</w:t>
      </w:r>
      <w:r w:rsidRPr="00FD726B">
        <w:rPr>
          <w:shd w:val="clear" w:color="auto" w:fill="FFFFFF"/>
          <w:lang w:val="uk-UA"/>
        </w:rPr>
        <w:t xml:space="preserve"> значення</w:t>
      </w:r>
      <w:r w:rsidR="00966C02" w:rsidRPr="00FD726B">
        <w:rPr>
          <w:shd w:val="clear" w:color="auto" w:fill="FFFFFF"/>
          <w:lang w:val="uk-UA"/>
        </w:rPr>
        <w:t>,</w:t>
      </w:r>
      <w:r w:rsidR="001762BF" w:rsidRPr="00FD726B">
        <w:rPr>
          <w:shd w:val="clear" w:color="auto" w:fill="FFFFFF"/>
          <w:lang w:val="uk-UA"/>
        </w:rPr>
        <w:t xml:space="preserve"> вулиць і доріг комунальної власності</w:t>
      </w:r>
      <w:r w:rsidRPr="00FD726B">
        <w:rPr>
          <w:shd w:val="clear" w:color="auto" w:fill="FFFFFF"/>
          <w:lang w:val="uk-UA"/>
        </w:rPr>
        <w:t xml:space="preserve"> </w:t>
      </w:r>
      <w:r w:rsidR="006418FD" w:rsidRPr="00FD726B">
        <w:rPr>
          <w:lang w:val="uk-UA"/>
        </w:rPr>
        <w:t>поліпшення їх</w:t>
      </w:r>
      <w:r w:rsidR="00C549E3" w:rsidRPr="00C549E3">
        <w:rPr>
          <w:color w:val="00B0F0"/>
          <w:lang w:val="uk-UA"/>
        </w:rPr>
        <w:t>нього</w:t>
      </w:r>
      <w:r w:rsidR="006418FD" w:rsidRPr="00FD726B">
        <w:rPr>
          <w:lang w:val="uk-UA"/>
        </w:rPr>
        <w:t xml:space="preserve"> транспортно-експлуатаційного стану для </w:t>
      </w:r>
      <w:r w:rsidR="00FF20A5" w:rsidRPr="00FD726B">
        <w:rPr>
          <w:shd w:val="clear" w:color="auto" w:fill="FFFFFF"/>
          <w:lang w:val="uk-UA"/>
        </w:rPr>
        <w:t xml:space="preserve">ефективної </w:t>
      </w:r>
      <w:r w:rsidRPr="00FD726B">
        <w:rPr>
          <w:shd w:val="clear" w:color="auto" w:fill="FFFFFF"/>
          <w:lang w:val="uk-UA"/>
        </w:rPr>
        <w:t xml:space="preserve">інтеграції до </w:t>
      </w:r>
      <w:r w:rsidR="00FF20A5" w:rsidRPr="00FD726B">
        <w:rPr>
          <w:shd w:val="clear" w:color="auto" w:fill="FFFFFF"/>
          <w:lang w:val="uk-UA"/>
        </w:rPr>
        <w:t>загальнодержавної</w:t>
      </w:r>
      <w:r w:rsidRPr="00FD726B">
        <w:rPr>
          <w:shd w:val="clear" w:color="auto" w:fill="FFFFFF"/>
          <w:lang w:val="uk-UA"/>
        </w:rPr>
        <w:t xml:space="preserve"> транспортної системи</w:t>
      </w:r>
      <w:r w:rsidR="006418FD" w:rsidRPr="00FD726B">
        <w:rPr>
          <w:shd w:val="clear" w:color="auto" w:fill="FFFFFF"/>
          <w:lang w:val="uk-UA"/>
        </w:rPr>
        <w:t>,</w:t>
      </w:r>
      <w:r w:rsidRPr="00FD726B">
        <w:rPr>
          <w:shd w:val="clear" w:color="auto" w:fill="FFFFFF"/>
          <w:lang w:val="uk-UA"/>
        </w:rPr>
        <w:t xml:space="preserve"> підвищення на них рівня безпеки руху, швидкості, комфортності та економічності перевезень</w:t>
      </w:r>
      <w:r w:rsidR="006418FD" w:rsidRPr="00FD726B">
        <w:rPr>
          <w:shd w:val="clear" w:color="auto" w:fill="FFFFFF"/>
          <w:lang w:val="uk-UA"/>
        </w:rPr>
        <w:t xml:space="preserve"> </w:t>
      </w:r>
      <w:r w:rsidR="006418FD" w:rsidRPr="00FD726B">
        <w:rPr>
          <w:lang w:val="uk-UA"/>
        </w:rPr>
        <w:t>пасажирів і вантажів автомобільним транспортом, покращення транспортної доступності сільських територій</w:t>
      </w:r>
      <w:r w:rsidR="004B09C9" w:rsidRPr="00FD726B">
        <w:rPr>
          <w:lang w:val="uk-UA"/>
        </w:rPr>
        <w:t xml:space="preserve"> </w:t>
      </w:r>
      <w:r w:rsidR="00C549E3" w:rsidRPr="00C549E3">
        <w:rPr>
          <w:color w:val="00B0F0"/>
          <w:lang w:val="uk-UA"/>
        </w:rPr>
        <w:t>і</w:t>
      </w:r>
      <w:r w:rsidR="004B09C9" w:rsidRPr="00FD726B">
        <w:rPr>
          <w:lang w:val="uk-UA"/>
        </w:rPr>
        <w:t xml:space="preserve">з </w:t>
      </w:r>
      <w:r w:rsidR="00E5537C" w:rsidRPr="00FD726B">
        <w:rPr>
          <w:lang w:val="uk-UA"/>
        </w:rPr>
        <w:t>у</w:t>
      </w:r>
      <w:r w:rsidR="004B09C9" w:rsidRPr="00FD726B">
        <w:rPr>
          <w:lang w:val="uk-UA"/>
        </w:rPr>
        <w:t>рахуванням гендерної рівності та сталого розвитку суспільства.</w:t>
      </w:r>
    </w:p>
    <w:p w14:paraId="64F2B994" w14:textId="77777777" w:rsidR="00543C6C" w:rsidRPr="00FD726B" w:rsidRDefault="00543C6C" w:rsidP="002943BA">
      <w:pPr>
        <w:shd w:val="clear" w:color="auto" w:fill="FFFFFF"/>
        <w:suppressAutoHyphens w:val="0"/>
        <w:spacing w:after="0" w:line="240" w:lineRule="auto"/>
        <w:ind w:firstLine="567"/>
        <w:jc w:val="both"/>
        <w:textAlignment w:val="baseline"/>
        <w:rPr>
          <w:lang w:val="uk-UA" w:eastAsia="uk-UA"/>
        </w:rPr>
      </w:pPr>
      <w:r w:rsidRPr="00FD726B">
        <w:rPr>
          <w:lang w:val="uk-UA" w:eastAsia="uk-UA"/>
        </w:rPr>
        <w:t>Програм</w:t>
      </w:r>
      <w:r w:rsidR="00C32C3D" w:rsidRPr="00FD726B">
        <w:rPr>
          <w:lang w:val="uk-UA" w:eastAsia="uk-UA"/>
        </w:rPr>
        <w:t>а</w:t>
      </w:r>
      <w:r w:rsidRPr="00FD726B">
        <w:rPr>
          <w:lang w:val="uk-UA" w:eastAsia="uk-UA"/>
        </w:rPr>
        <w:t xml:space="preserve"> передбачає середньострокове планування </w:t>
      </w:r>
      <w:r w:rsidR="00C32C3D" w:rsidRPr="00FD726B">
        <w:rPr>
          <w:lang w:val="uk-UA" w:eastAsia="uk-UA"/>
        </w:rPr>
        <w:t xml:space="preserve">та реалізацію </w:t>
      </w:r>
      <w:r w:rsidRPr="00FD726B">
        <w:rPr>
          <w:lang w:val="uk-UA" w:eastAsia="uk-UA"/>
        </w:rPr>
        <w:t>завдань і заходів щодо відновлення та розвитку мережі автомобільних доріг загального користування місцевого значення, мостів, шляхопроводів та інших транспортних споруд (</w:t>
      </w:r>
      <w:r w:rsidR="00E5537C" w:rsidRPr="00FD726B">
        <w:rPr>
          <w:lang w:val="uk-UA" w:eastAsia="uk-UA"/>
        </w:rPr>
        <w:t xml:space="preserve">у </w:t>
      </w:r>
      <w:r w:rsidRPr="00FD726B">
        <w:rPr>
          <w:lang w:val="uk-UA" w:eastAsia="uk-UA"/>
        </w:rPr>
        <w:t xml:space="preserve">тому числі зруйнованих </w:t>
      </w:r>
      <w:r w:rsidR="00E5537C" w:rsidRPr="00FD726B">
        <w:rPr>
          <w:lang w:val="uk-UA" w:eastAsia="uk-UA"/>
        </w:rPr>
        <w:t>у</w:t>
      </w:r>
      <w:r w:rsidRPr="00FD726B">
        <w:rPr>
          <w:lang w:val="uk-UA" w:eastAsia="uk-UA"/>
        </w:rPr>
        <w:t xml:space="preserve"> результаті військових дій) за маршрутним принципом з відповідною дорожньою інфраструктурою на підставі сучасних будівельних норм та стандартів, в яких </w:t>
      </w:r>
      <w:r w:rsidR="00E5537C" w:rsidRPr="00FD726B">
        <w:rPr>
          <w:lang w:val="uk-UA" w:eastAsia="uk-UA"/>
        </w:rPr>
        <w:t>у</w:t>
      </w:r>
      <w:r w:rsidRPr="00FD726B">
        <w:rPr>
          <w:lang w:val="uk-UA" w:eastAsia="uk-UA"/>
        </w:rPr>
        <w:t>раховується європейська практика та принципи.</w:t>
      </w:r>
    </w:p>
    <w:p w14:paraId="4EC645AC" w14:textId="77777777" w:rsidR="001762BF" w:rsidRPr="00FD726B" w:rsidRDefault="001762BF" w:rsidP="001762BF">
      <w:pPr>
        <w:pStyle w:val="af6"/>
        <w:ind w:firstLine="567"/>
        <w:jc w:val="both"/>
        <w:rPr>
          <w:sz w:val="28"/>
          <w:szCs w:val="28"/>
          <w:lang w:val="uk-UA"/>
        </w:rPr>
      </w:pPr>
      <w:r w:rsidRPr="00FD726B">
        <w:rPr>
          <w:sz w:val="28"/>
          <w:szCs w:val="28"/>
          <w:lang w:val="uk-UA"/>
        </w:rPr>
        <w:t>Основними завданнями Програми є:</w:t>
      </w:r>
    </w:p>
    <w:p w14:paraId="276BA855" w14:textId="77777777" w:rsidR="000B38B4" w:rsidRPr="00FD726B" w:rsidRDefault="005C6201" w:rsidP="002943BA">
      <w:pPr>
        <w:pStyle w:val="a4"/>
        <w:spacing w:after="0" w:line="240" w:lineRule="auto"/>
        <w:ind w:firstLine="567"/>
        <w:jc w:val="both"/>
        <w:rPr>
          <w:lang w:val="uk-UA"/>
        </w:rPr>
      </w:pPr>
      <w:r w:rsidRPr="00FD726B">
        <w:rPr>
          <w:color w:val="000000"/>
          <w:shd w:val="clear" w:color="auto" w:fill="FFFFFF"/>
          <w:lang w:val="uk-UA"/>
        </w:rPr>
        <w:t xml:space="preserve">ремонт та </w:t>
      </w:r>
      <w:r w:rsidR="00173FA7" w:rsidRPr="00FD726B">
        <w:rPr>
          <w:color w:val="000000"/>
          <w:shd w:val="clear" w:color="auto" w:fill="FFFFFF"/>
          <w:lang w:val="uk-UA"/>
        </w:rPr>
        <w:t xml:space="preserve">утримання місцевої мережі автомобільних доріг в експлуатаційному стані на потребу військових для забезпечення проїзду на важливих прифронтових напрямках та рокадних автодорогах для оперативного переміщення особового складу військових підрозділів, військових вантажів, евакуації поранених та можливості вчасного забезпечення потреб Збройних Сил </w:t>
      </w:r>
      <w:r w:rsidR="00173FA7" w:rsidRPr="00FD726B">
        <w:rPr>
          <w:rFonts w:eastAsia="Calibri"/>
          <w:bCs/>
          <w:color w:val="000000"/>
          <w:lang w:val="uk-UA"/>
        </w:rPr>
        <w:t>для успішного виконання бойових завдань</w:t>
      </w:r>
      <w:r w:rsidR="00E5537C" w:rsidRPr="00FD726B">
        <w:rPr>
          <w:rFonts w:eastAsia="Calibri"/>
          <w:bCs/>
          <w:color w:val="000000"/>
          <w:lang w:val="uk-UA"/>
        </w:rPr>
        <w:t>;</w:t>
      </w:r>
    </w:p>
    <w:p w14:paraId="68259E57" w14:textId="77777777" w:rsidR="002A4E11" w:rsidRPr="00FD726B" w:rsidRDefault="00715EF3" w:rsidP="002943BA">
      <w:pPr>
        <w:pStyle w:val="a4"/>
        <w:spacing w:after="0" w:line="240" w:lineRule="auto"/>
        <w:ind w:firstLine="567"/>
        <w:jc w:val="both"/>
        <w:rPr>
          <w:lang w:val="uk-UA"/>
        </w:rPr>
      </w:pPr>
      <w:r w:rsidRPr="00FD726B">
        <w:rPr>
          <w:lang w:val="uk-UA"/>
        </w:rPr>
        <w:t xml:space="preserve">забезпечення </w:t>
      </w:r>
      <w:r w:rsidR="00412947" w:rsidRPr="00FD726B">
        <w:rPr>
          <w:lang w:val="uk-UA"/>
        </w:rPr>
        <w:t xml:space="preserve">швидкого та надійного </w:t>
      </w:r>
      <w:r w:rsidR="002A4E11" w:rsidRPr="00FD726B">
        <w:rPr>
          <w:lang w:val="uk-UA"/>
        </w:rPr>
        <w:t xml:space="preserve">транспортного сполучення між населеними пунктами </w:t>
      </w:r>
      <w:r w:rsidR="00412947" w:rsidRPr="00FD726B">
        <w:rPr>
          <w:lang w:val="uk-UA"/>
        </w:rPr>
        <w:t>Х</w:t>
      </w:r>
      <w:r w:rsidR="002A4E11" w:rsidRPr="00FD726B">
        <w:rPr>
          <w:lang w:val="uk-UA"/>
        </w:rPr>
        <w:t>арківської області;</w:t>
      </w:r>
    </w:p>
    <w:p w14:paraId="06386B2B" w14:textId="77777777" w:rsidR="00715EF3" w:rsidRPr="00FD726B" w:rsidRDefault="00715EF3" w:rsidP="002943BA">
      <w:pPr>
        <w:pStyle w:val="a4"/>
        <w:spacing w:after="0" w:line="240" w:lineRule="auto"/>
        <w:ind w:firstLine="567"/>
        <w:jc w:val="both"/>
        <w:rPr>
          <w:lang w:val="uk-UA"/>
        </w:rPr>
      </w:pPr>
      <w:r w:rsidRPr="00FD726B">
        <w:rPr>
          <w:lang w:val="uk-UA"/>
        </w:rPr>
        <w:t>забезпечення під’їзду до опорних навчальних та медичних закладів;</w:t>
      </w:r>
    </w:p>
    <w:p w14:paraId="3D73F1E4" w14:textId="77777777" w:rsidR="00715EF3" w:rsidRPr="00FD726B" w:rsidRDefault="00715EF3" w:rsidP="002943BA">
      <w:pPr>
        <w:pStyle w:val="a4"/>
        <w:spacing w:after="0" w:line="240" w:lineRule="auto"/>
        <w:ind w:firstLine="567"/>
        <w:jc w:val="both"/>
        <w:rPr>
          <w:lang w:val="uk-UA"/>
        </w:rPr>
      </w:pPr>
      <w:r w:rsidRPr="00FD726B">
        <w:rPr>
          <w:lang w:val="uk-UA"/>
        </w:rPr>
        <w:t xml:space="preserve">забезпечення під’їзду до соціальних і культурних об’єктів, соціально важливих та туристичних об’єктів загальнодержавного </w:t>
      </w:r>
      <w:r w:rsidR="000178A8" w:rsidRPr="00FD726B">
        <w:rPr>
          <w:lang w:val="uk-UA"/>
        </w:rPr>
        <w:t xml:space="preserve">та місцевого </w:t>
      </w:r>
      <w:r w:rsidR="006A198B" w:rsidRPr="00FD726B">
        <w:rPr>
          <w:lang w:val="uk-UA"/>
        </w:rPr>
        <w:t>значень</w:t>
      </w:r>
      <w:r w:rsidRPr="00FD726B">
        <w:rPr>
          <w:lang w:val="uk-UA"/>
        </w:rPr>
        <w:t>;</w:t>
      </w:r>
    </w:p>
    <w:p w14:paraId="2413842F" w14:textId="77777777" w:rsidR="009777DC" w:rsidRPr="00FD726B" w:rsidRDefault="009777DC" w:rsidP="002943BA">
      <w:pPr>
        <w:pStyle w:val="a4"/>
        <w:spacing w:after="0" w:line="240" w:lineRule="auto"/>
        <w:ind w:firstLine="567"/>
        <w:jc w:val="both"/>
        <w:rPr>
          <w:color w:val="000000"/>
          <w:shd w:val="clear" w:color="auto" w:fill="FFFFFF"/>
          <w:lang w:val="uk-UA"/>
        </w:rPr>
      </w:pPr>
      <w:r w:rsidRPr="00FD726B">
        <w:rPr>
          <w:color w:val="000000"/>
          <w:shd w:val="clear" w:color="auto" w:fill="FFFFFF"/>
          <w:lang w:val="uk-UA"/>
        </w:rPr>
        <w:t>забезпечення доступності, комфорту та безпеки самостійного пересування маломобільних груп населення (зокрема осіб з інвалідністю, осіб похилого віку, осіб з дитячими візками та інших категорій фізичних осіб), їх доступу до інфраструктури</w:t>
      </w:r>
      <w:r w:rsidR="002A4E11" w:rsidRPr="00FD726B">
        <w:rPr>
          <w:color w:val="000000"/>
          <w:shd w:val="clear" w:color="auto" w:fill="FFFFFF"/>
          <w:lang w:val="uk-UA"/>
        </w:rPr>
        <w:t>;</w:t>
      </w:r>
    </w:p>
    <w:p w14:paraId="1BC2B613" w14:textId="77777777" w:rsidR="00590981" w:rsidRPr="00FD726B" w:rsidRDefault="00715EF3" w:rsidP="002943BA">
      <w:pPr>
        <w:pStyle w:val="a4"/>
        <w:spacing w:after="0" w:line="240" w:lineRule="auto"/>
        <w:ind w:firstLine="567"/>
        <w:jc w:val="both"/>
        <w:rPr>
          <w:lang w:val="uk-UA"/>
        </w:rPr>
      </w:pPr>
      <w:r w:rsidRPr="00FD726B">
        <w:rPr>
          <w:lang w:val="uk-UA"/>
        </w:rPr>
        <w:t>підвищення ролі місцевих громад у плануванні ремонтних робіт на дорогах загального користування місцевого значення, контроль за ефективністю використаних коштів та якістю робіт</w:t>
      </w:r>
      <w:r w:rsidR="00B80909" w:rsidRPr="00FD726B">
        <w:rPr>
          <w:lang w:val="uk-UA"/>
        </w:rPr>
        <w:t>;</w:t>
      </w:r>
    </w:p>
    <w:p w14:paraId="17CFB6D2" w14:textId="77777777" w:rsidR="00C13D86" w:rsidRPr="00FD726B" w:rsidRDefault="00C13D86" w:rsidP="002943BA">
      <w:pPr>
        <w:pStyle w:val="af6"/>
        <w:ind w:firstLine="567"/>
        <w:jc w:val="both"/>
        <w:rPr>
          <w:rStyle w:val="rvts0"/>
          <w:sz w:val="28"/>
          <w:szCs w:val="28"/>
          <w:lang w:val="uk-UA"/>
        </w:rPr>
      </w:pPr>
      <w:r w:rsidRPr="00FD726B">
        <w:rPr>
          <w:sz w:val="28"/>
          <w:szCs w:val="28"/>
          <w:lang w:val="uk-UA"/>
        </w:rPr>
        <w:t>маршрутний принцип відновлення основних доріг, який корелюється з завданнями і заходами</w:t>
      </w:r>
      <w:r w:rsidR="00E5537C" w:rsidRPr="00FD726B">
        <w:rPr>
          <w:sz w:val="28"/>
          <w:szCs w:val="28"/>
          <w:lang w:val="uk-UA"/>
        </w:rPr>
        <w:t xml:space="preserve"> відповідних д</w:t>
      </w:r>
      <w:r w:rsidRPr="00FD726B">
        <w:rPr>
          <w:sz w:val="28"/>
          <w:szCs w:val="28"/>
          <w:lang w:val="uk-UA"/>
        </w:rPr>
        <w:t>ержавних програм;</w:t>
      </w:r>
    </w:p>
    <w:p w14:paraId="16A54772" w14:textId="77777777" w:rsidR="00462BB5" w:rsidRPr="00FD726B" w:rsidRDefault="006B7B35" w:rsidP="002943BA">
      <w:pPr>
        <w:pStyle w:val="af6"/>
        <w:ind w:firstLine="567"/>
        <w:jc w:val="both"/>
        <w:rPr>
          <w:sz w:val="28"/>
          <w:szCs w:val="28"/>
          <w:lang w:val="uk-UA"/>
        </w:rPr>
      </w:pPr>
      <w:r w:rsidRPr="00FD726B">
        <w:rPr>
          <w:rStyle w:val="rvts0"/>
          <w:sz w:val="28"/>
          <w:szCs w:val="28"/>
          <w:lang w:val="uk-UA"/>
        </w:rPr>
        <w:t>р</w:t>
      </w:r>
      <w:r w:rsidR="00462BB5" w:rsidRPr="00FD726B">
        <w:rPr>
          <w:rStyle w:val="rvts0"/>
          <w:sz w:val="28"/>
          <w:szCs w:val="28"/>
          <w:lang w:val="uk-UA"/>
        </w:rPr>
        <w:t>озвиток мережі автомобільних доріг шляхом б</w:t>
      </w:r>
      <w:r w:rsidR="00462BB5" w:rsidRPr="00FD726B">
        <w:rPr>
          <w:sz w:val="28"/>
          <w:szCs w:val="28"/>
          <w:lang w:val="uk-UA"/>
        </w:rPr>
        <w:t>удівництва, реконструкції, ремонту та утримання доріг загального користування і штучних споруд на них, а також окремих об’єктів доріг комунальної власності в сільських, селищних та міських населених пунктах</w:t>
      </w:r>
      <w:r w:rsidRPr="00FD726B">
        <w:rPr>
          <w:sz w:val="28"/>
          <w:szCs w:val="28"/>
          <w:lang w:val="uk-UA"/>
        </w:rPr>
        <w:t>;</w:t>
      </w:r>
      <w:r w:rsidR="00462BB5" w:rsidRPr="00FD726B">
        <w:rPr>
          <w:sz w:val="28"/>
          <w:szCs w:val="28"/>
          <w:lang w:val="uk-UA"/>
        </w:rPr>
        <w:t xml:space="preserve"> </w:t>
      </w:r>
    </w:p>
    <w:p w14:paraId="5DB299E2" w14:textId="77777777" w:rsidR="00462BB5" w:rsidRPr="00FD726B" w:rsidRDefault="006B7B35" w:rsidP="002943BA">
      <w:pPr>
        <w:pStyle w:val="af6"/>
        <w:ind w:firstLine="567"/>
        <w:jc w:val="both"/>
        <w:rPr>
          <w:sz w:val="28"/>
          <w:szCs w:val="28"/>
          <w:lang w:val="uk-UA"/>
        </w:rPr>
      </w:pPr>
      <w:r w:rsidRPr="00FD726B">
        <w:rPr>
          <w:sz w:val="28"/>
          <w:szCs w:val="28"/>
          <w:lang w:val="uk-UA"/>
        </w:rPr>
        <w:t>п</w:t>
      </w:r>
      <w:r w:rsidR="00462BB5" w:rsidRPr="00FD726B">
        <w:rPr>
          <w:sz w:val="28"/>
          <w:szCs w:val="28"/>
          <w:lang w:val="uk-UA"/>
        </w:rPr>
        <w:t xml:space="preserve">ідвищення безпеки дорожнього руху шляхом проведення робіт </w:t>
      </w:r>
      <w:r w:rsidR="006A198B" w:rsidRPr="00FD726B">
        <w:rPr>
          <w:sz w:val="28"/>
          <w:szCs w:val="28"/>
          <w:lang w:val="uk-UA"/>
        </w:rPr>
        <w:t>і</w:t>
      </w:r>
      <w:r w:rsidR="00462BB5" w:rsidRPr="00FD726B">
        <w:rPr>
          <w:sz w:val="28"/>
          <w:szCs w:val="28"/>
          <w:lang w:val="uk-UA"/>
        </w:rPr>
        <w:t xml:space="preserve">з освітлення пішохідних переходів </w:t>
      </w:r>
      <w:r w:rsidR="006A198B" w:rsidRPr="00FD726B">
        <w:rPr>
          <w:sz w:val="28"/>
          <w:szCs w:val="28"/>
          <w:lang w:val="uk-UA"/>
        </w:rPr>
        <w:t>та аварійно-</w:t>
      </w:r>
      <w:r w:rsidR="00462BB5" w:rsidRPr="00FD726B">
        <w:rPr>
          <w:sz w:val="28"/>
          <w:szCs w:val="28"/>
          <w:lang w:val="uk-UA"/>
        </w:rPr>
        <w:t xml:space="preserve">небезпечних ділянок на дорогах загального користування, влаштування світлофорних об’єктів, влаштування відеонагляду на автомобільних дорогах, облаштування місць здійснення </w:t>
      </w:r>
      <w:r w:rsidR="00462BB5" w:rsidRPr="00FD726B">
        <w:rPr>
          <w:sz w:val="28"/>
          <w:szCs w:val="28"/>
          <w:lang w:val="uk-UA"/>
        </w:rPr>
        <w:lastRenderedPageBreak/>
        <w:t xml:space="preserve">габаритно-вагового контролю та виконання інших заходів, спрямованих на зменшення </w:t>
      </w:r>
      <w:r w:rsidR="00CB4F52" w:rsidRPr="00FD726B">
        <w:rPr>
          <w:sz w:val="28"/>
          <w:szCs w:val="28"/>
          <w:lang w:val="uk-UA"/>
        </w:rPr>
        <w:t>ДТП;</w:t>
      </w:r>
    </w:p>
    <w:p w14:paraId="27C65928" w14:textId="77777777" w:rsidR="00CB4F52" w:rsidRPr="00FD726B" w:rsidRDefault="00CB4F52" w:rsidP="002943BA">
      <w:pPr>
        <w:pStyle w:val="af6"/>
        <w:ind w:firstLine="567"/>
        <w:jc w:val="both"/>
        <w:rPr>
          <w:sz w:val="28"/>
          <w:szCs w:val="28"/>
          <w:lang w:val="uk-UA"/>
        </w:rPr>
      </w:pPr>
      <w:r w:rsidRPr="00FD726B">
        <w:rPr>
          <w:sz w:val="28"/>
          <w:szCs w:val="28"/>
          <w:lang w:val="uk-UA"/>
        </w:rPr>
        <w:t xml:space="preserve">придбання </w:t>
      </w:r>
      <w:r w:rsidR="004C6123" w:rsidRPr="00FD726B">
        <w:rPr>
          <w:sz w:val="28"/>
          <w:szCs w:val="28"/>
          <w:lang w:val="uk-UA"/>
        </w:rPr>
        <w:t xml:space="preserve">сучасних технічних засобів </w:t>
      </w:r>
      <w:r w:rsidR="00012604" w:rsidRPr="00FD726B">
        <w:rPr>
          <w:sz w:val="28"/>
          <w:szCs w:val="28"/>
          <w:lang w:val="uk-UA"/>
        </w:rPr>
        <w:t xml:space="preserve">для </w:t>
      </w:r>
      <w:r w:rsidRPr="00FD726B">
        <w:rPr>
          <w:sz w:val="28"/>
          <w:szCs w:val="28"/>
          <w:lang w:val="uk-UA"/>
        </w:rPr>
        <w:t xml:space="preserve">забезпечення контролю </w:t>
      </w:r>
      <w:r w:rsidR="006418FD" w:rsidRPr="00FD726B">
        <w:rPr>
          <w:sz w:val="28"/>
          <w:szCs w:val="28"/>
          <w:lang w:val="uk-UA"/>
        </w:rPr>
        <w:t xml:space="preserve">за </w:t>
      </w:r>
      <w:r w:rsidRPr="00FD726B">
        <w:rPr>
          <w:sz w:val="28"/>
          <w:szCs w:val="28"/>
          <w:lang w:val="uk-UA"/>
        </w:rPr>
        <w:t>виконання</w:t>
      </w:r>
      <w:r w:rsidR="006418FD" w:rsidRPr="00FD726B">
        <w:rPr>
          <w:sz w:val="28"/>
          <w:szCs w:val="28"/>
          <w:lang w:val="uk-UA"/>
        </w:rPr>
        <w:t>м</w:t>
      </w:r>
      <w:r w:rsidRPr="00FD726B">
        <w:rPr>
          <w:sz w:val="28"/>
          <w:szCs w:val="28"/>
          <w:lang w:val="uk-UA"/>
        </w:rPr>
        <w:t xml:space="preserve"> дорожніх робіт</w:t>
      </w:r>
      <w:r w:rsidR="0016104B" w:rsidRPr="00FD726B">
        <w:rPr>
          <w:sz w:val="28"/>
          <w:szCs w:val="28"/>
          <w:lang w:val="uk-UA"/>
        </w:rPr>
        <w:t xml:space="preserve"> та стану дорожньої мережі</w:t>
      </w:r>
      <w:r w:rsidR="00B80909" w:rsidRPr="00FD726B">
        <w:rPr>
          <w:sz w:val="28"/>
          <w:szCs w:val="28"/>
          <w:lang w:val="uk-UA"/>
        </w:rPr>
        <w:t>;</w:t>
      </w:r>
    </w:p>
    <w:p w14:paraId="7F571624" w14:textId="77777777" w:rsidR="000178A8" w:rsidRPr="00FD726B" w:rsidRDefault="000178A8" w:rsidP="002943BA">
      <w:pPr>
        <w:pStyle w:val="a4"/>
        <w:spacing w:after="0" w:line="240" w:lineRule="auto"/>
        <w:ind w:firstLine="538"/>
        <w:jc w:val="both"/>
        <w:rPr>
          <w:lang w:val="uk-UA"/>
        </w:rPr>
      </w:pPr>
      <w:r w:rsidRPr="00FD726B">
        <w:rPr>
          <w:lang w:val="uk-UA"/>
        </w:rPr>
        <w:t>збереження вулично-дорожньої мережі населених пунктів області;</w:t>
      </w:r>
    </w:p>
    <w:p w14:paraId="4AF94F46" w14:textId="77777777" w:rsidR="000178A8" w:rsidRPr="00FD726B" w:rsidRDefault="000178A8" w:rsidP="002943BA">
      <w:pPr>
        <w:pStyle w:val="a4"/>
        <w:spacing w:after="0" w:line="240" w:lineRule="auto"/>
        <w:ind w:firstLine="538"/>
        <w:jc w:val="both"/>
        <w:rPr>
          <w:lang w:val="uk-UA"/>
        </w:rPr>
      </w:pPr>
      <w:r w:rsidRPr="00FD726B">
        <w:rPr>
          <w:lang w:val="uk-UA"/>
        </w:rPr>
        <w:t>доведення транспортно-експлуатаційних показників вулично-дорожньої мережі та штучних споруд до нормативних вимог;</w:t>
      </w:r>
    </w:p>
    <w:p w14:paraId="5963155B" w14:textId="77777777" w:rsidR="000178A8" w:rsidRPr="00FD726B" w:rsidRDefault="000178A8" w:rsidP="002943BA">
      <w:pPr>
        <w:pStyle w:val="a4"/>
        <w:spacing w:after="0" w:line="240" w:lineRule="auto"/>
        <w:ind w:firstLine="538"/>
        <w:jc w:val="both"/>
        <w:rPr>
          <w:lang w:val="uk-UA"/>
        </w:rPr>
      </w:pPr>
      <w:r w:rsidRPr="00FD726B">
        <w:rPr>
          <w:lang w:val="uk-UA"/>
        </w:rPr>
        <w:t>забезпечення безперебійного, безпечного та зручного руху транспортних засобів і пасажирів із розрахунковими швидкостями, навантаженнями;</w:t>
      </w:r>
    </w:p>
    <w:p w14:paraId="49373799" w14:textId="77777777" w:rsidR="000178A8" w:rsidRPr="00FD726B" w:rsidRDefault="000178A8" w:rsidP="002943BA">
      <w:pPr>
        <w:pStyle w:val="a4"/>
        <w:spacing w:after="0" w:line="240" w:lineRule="auto"/>
        <w:ind w:firstLine="538"/>
        <w:jc w:val="both"/>
        <w:rPr>
          <w:lang w:val="uk-UA"/>
        </w:rPr>
      </w:pPr>
      <w:r w:rsidRPr="00FD726B">
        <w:rPr>
          <w:lang w:val="uk-UA"/>
        </w:rPr>
        <w:t>ліквідація недоліків на ділянках концентрації дорожньо-транспортних пригод;</w:t>
      </w:r>
    </w:p>
    <w:p w14:paraId="665CC5DE" w14:textId="77777777" w:rsidR="000178A8" w:rsidRPr="00FD726B" w:rsidRDefault="000178A8" w:rsidP="002943BA">
      <w:pPr>
        <w:pStyle w:val="a4"/>
        <w:spacing w:after="0" w:line="240" w:lineRule="auto"/>
        <w:ind w:firstLine="538"/>
        <w:jc w:val="both"/>
        <w:rPr>
          <w:lang w:val="uk-UA"/>
        </w:rPr>
      </w:pPr>
      <w:r w:rsidRPr="00FD726B">
        <w:rPr>
          <w:lang w:val="uk-UA"/>
        </w:rPr>
        <w:t>збільшення пропускної здатності вулично-дорожньої мережі;</w:t>
      </w:r>
    </w:p>
    <w:p w14:paraId="101FB4F6" w14:textId="77777777" w:rsidR="000178A8" w:rsidRPr="00FD726B" w:rsidRDefault="000178A8" w:rsidP="002943BA">
      <w:pPr>
        <w:pStyle w:val="a4"/>
        <w:spacing w:after="0" w:line="240" w:lineRule="auto"/>
        <w:ind w:firstLine="538"/>
        <w:jc w:val="both"/>
        <w:rPr>
          <w:lang w:val="uk-UA"/>
        </w:rPr>
      </w:pPr>
      <w:r w:rsidRPr="00FD726B">
        <w:rPr>
          <w:lang w:val="uk-UA"/>
        </w:rPr>
        <w:t>підвищення рівня благоустрою міст і селищ області.</w:t>
      </w:r>
    </w:p>
    <w:p w14:paraId="2B6DF6A5" w14:textId="77777777" w:rsidR="00806FD6" w:rsidRPr="00FD726B" w:rsidRDefault="00806FD6" w:rsidP="002943BA">
      <w:pPr>
        <w:pStyle w:val="a4"/>
        <w:spacing w:after="0" w:line="240" w:lineRule="auto"/>
        <w:ind w:firstLine="538"/>
        <w:jc w:val="both"/>
        <w:rPr>
          <w:lang w:val="uk-UA"/>
        </w:rPr>
      </w:pPr>
    </w:p>
    <w:p w14:paraId="58AF2FD8" w14:textId="457DCC41" w:rsidR="006B7B35" w:rsidRPr="00FD726B" w:rsidRDefault="00514AF2" w:rsidP="002943BA">
      <w:pPr>
        <w:pStyle w:val="a4"/>
        <w:spacing w:after="0" w:line="240" w:lineRule="auto"/>
        <w:ind w:firstLine="538"/>
        <w:jc w:val="center"/>
        <w:rPr>
          <w:b/>
          <w:lang w:val="uk-UA"/>
        </w:rPr>
      </w:pPr>
      <w:r w:rsidRPr="00FD726B">
        <w:rPr>
          <w:b/>
          <w:lang w:val="uk-UA"/>
        </w:rPr>
        <w:t>3</w:t>
      </w:r>
      <w:r w:rsidR="006B7B35" w:rsidRPr="00FD726B">
        <w:rPr>
          <w:b/>
          <w:lang w:val="uk-UA"/>
        </w:rPr>
        <w:t xml:space="preserve">. </w:t>
      </w:r>
      <w:r w:rsidR="00640C7C" w:rsidRPr="00FD726B">
        <w:rPr>
          <w:b/>
          <w:lang w:val="uk-UA"/>
        </w:rPr>
        <w:t>Н</w:t>
      </w:r>
      <w:r w:rsidR="00145D3D" w:rsidRPr="00FD726B">
        <w:rPr>
          <w:b/>
          <w:lang w:val="uk-UA"/>
        </w:rPr>
        <w:t>апря</w:t>
      </w:r>
      <w:r w:rsidR="00145D3D" w:rsidRPr="00FD726B">
        <w:rPr>
          <w:b/>
          <w:color w:val="0070C0"/>
          <w:lang w:val="uk-UA"/>
        </w:rPr>
        <w:t>м</w:t>
      </w:r>
      <w:r w:rsidR="00640C7C" w:rsidRPr="00FD726B">
        <w:rPr>
          <w:b/>
          <w:color w:val="0070C0"/>
          <w:lang w:val="uk-UA"/>
        </w:rPr>
        <w:t>и</w:t>
      </w:r>
      <w:r w:rsidR="00145D3D" w:rsidRPr="00FD726B">
        <w:rPr>
          <w:b/>
          <w:lang w:val="uk-UA"/>
        </w:rPr>
        <w:t xml:space="preserve"> </w:t>
      </w:r>
      <w:r w:rsidR="00640C7C" w:rsidRPr="00FD726B">
        <w:rPr>
          <w:b/>
          <w:lang w:val="uk-UA"/>
        </w:rPr>
        <w:t>та</w:t>
      </w:r>
      <w:r w:rsidR="00145D3D" w:rsidRPr="00FD726B">
        <w:rPr>
          <w:b/>
          <w:lang w:val="uk-UA"/>
        </w:rPr>
        <w:t xml:space="preserve"> захо</w:t>
      </w:r>
      <w:r w:rsidR="00145D3D" w:rsidRPr="00FD726B">
        <w:rPr>
          <w:b/>
          <w:color w:val="0070C0"/>
          <w:lang w:val="uk-UA"/>
        </w:rPr>
        <w:t>д</w:t>
      </w:r>
      <w:r w:rsidR="00640C7C" w:rsidRPr="00FD726B">
        <w:rPr>
          <w:b/>
          <w:color w:val="0070C0"/>
          <w:lang w:val="uk-UA"/>
        </w:rPr>
        <w:t>и</w:t>
      </w:r>
      <w:r w:rsidR="00145D3D" w:rsidRPr="00FD726B">
        <w:rPr>
          <w:b/>
          <w:lang w:val="uk-UA"/>
        </w:rPr>
        <w:t xml:space="preserve"> </w:t>
      </w:r>
      <w:r w:rsidR="006B7B35" w:rsidRPr="00FD726B">
        <w:rPr>
          <w:b/>
          <w:lang w:val="uk-UA"/>
        </w:rPr>
        <w:t>Програми</w:t>
      </w:r>
      <w:r w:rsidR="0038067E" w:rsidRPr="00FD726B">
        <w:rPr>
          <w:b/>
          <w:lang w:val="uk-UA"/>
        </w:rPr>
        <w:t>.</w:t>
      </w:r>
    </w:p>
    <w:p w14:paraId="53CB48AF" w14:textId="1A5868AA" w:rsidR="006B7B35" w:rsidRPr="00FD726B" w:rsidRDefault="0038067E" w:rsidP="002943BA">
      <w:pPr>
        <w:pStyle w:val="a4"/>
        <w:spacing w:after="0" w:line="240" w:lineRule="auto"/>
        <w:ind w:firstLine="538"/>
        <w:jc w:val="center"/>
        <w:rPr>
          <w:b/>
          <w:lang w:val="uk-UA"/>
        </w:rPr>
      </w:pPr>
      <w:r w:rsidRPr="00477EC4">
        <w:rPr>
          <w:b/>
          <w:color w:val="00B0F0"/>
          <w:lang w:val="uk-UA"/>
        </w:rPr>
        <w:t>Фінансування та ресурсне забезпечення Програми</w:t>
      </w:r>
    </w:p>
    <w:p w14:paraId="4CB3FC34" w14:textId="77777777" w:rsidR="0038067E" w:rsidRPr="00FD726B" w:rsidRDefault="0038067E" w:rsidP="002943BA">
      <w:pPr>
        <w:pStyle w:val="a4"/>
        <w:spacing w:after="0" w:line="240" w:lineRule="auto"/>
        <w:ind w:firstLine="538"/>
        <w:jc w:val="center"/>
        <w:rPr>
          <w:b/>
          <w:lang w:val="uk-UA"/>
        </w:rPr>
      </w:pPr>
    </w:p>
    <w:p w14:paraId="1EA9750C" w14:textId="78E12913" w:rsidR="00B636D7" w:rsidRPr="00FD726B" w:rsidRDefault="001762BF" w:rsidP="00FB1374">
      <w:pPr>
        <w:spacing w:before="120" w:after="0" w:line="240" w:lineRule="auto"/>
        <w:ind w:firstLine="567"/>
        <w:jc w:val="both"/>
        <w:rPr>
          <w:rFonts w:eastAsia="Calibri"/>
          <w:lang w:val="uk-UA" w:eastAsia="en-US"/>
        </w:rPr>
      </w:pPr>
      <w:r w:rsidRPr="00FD726B">
        <w:rPr>
          <w:lang w:val="uk-UA"/>
        </w:rPr>
        <w:t>3</w:t>
      </w:r>
      <w:r w:rsidR="00B636D7" w:rsidRPr="00FD726B">
        <w:rPr>
          <w:lang w:val="uk-UA"/>
        </w:rPr>
        <w:t>.</w:t>
      </w:r>
      <w:r w:rsidR="0038067E" w:rsidRPr="00FD726B">
        <w:rPr>
          <w:lang w:val="uk-UA"/>
        </w:rPr>
        <w:t>1</w:t>
      </w:r>
      <w:r w:rsidR="00B636D7" w:rsidRPr="00FD726B">
        <w:rPr>
          <w:lang w:val="uk-UA"/>
        </w:rPr>
        <w:t>. </w:t>
      </w:r>
      <w:bookmarkStart w:id="2" w:name="_Hlk215148013"/>
      <w:r w:rsidR="00B636D7" w:rsidRPr="00FD726B">
        <w:rPr>
          <w:lang w:val="uk-UA"/>
        </w:rPr>
        <w:t xml:space="preserve">Фінансове забезпечення реалізації заходів Програми </w:t>
      </w:r>
      <w:r w:rsidR="00B636D7" w:rsidRPr="00FD726B">
        <w:rPr>
          <w:rFonts w:eastAsia="Calibri"/>
          <w:lang w:val="uk-UA" w:eastAsia="en-US"/>
        </w:rPr>
        <w:t xml:space="preserve">здійснюється за рахунок коштів, визначених </w:t>
      </w:r>
      <w:r w:rsidR="00477EC4">
        <w:rPr>
          <w:rFonts w:eastAsia="Calibri"/>
          <w:lang w:val="uk-UA" w:eastAsia="en-US"/>
        </w:rPr>
        <w:t xml:space="preserve">у </w:t>
      </w:r>
      <w:r w:rsidR="00B636D7" w:rsidRPr="00FD726B">
        <w:rPr>
          <w:rFonts w:eastAsia="Calibri"/>
          <w:lang w:val="uk-UA" w:eastAsia="en-US"/>
        </w:rPr>
        <w:t>Положенн</w:t>
      </w:r>
      <w:r w:rsidR="00477EC4">
        <w:rPr>
          <w:rFonts w:eastAsia="Calibri"/>
          <w:lang w:val="uk-UA" w:eastAsia="en-US"/>
        </w:rPr>
        <w:t>і</w:t>
      </w:r>
      <w:r w:rsidR="00B636D7" w:rsidRPr="00FD726B">
        <w:rPr>
          <w:rFonts w:eastAsia="Calibri"/>
          <w:lang w:val="uk-UA" w:eastAsia="en-US"/>
        </w:rPr>
        <w:t xml:space="preserve"> про дорожній фонд Харківської області, </w:t>
      </w:r>
      <w:r w:rsidR="00B636D7" w:rsidRPr="00FD726B">
        <w:rPr>
          <w:lang w:val="uk-UA"/>
        </w:rPr>
        <w:t>який створено з 01 січня 2018 року відповідно до рішення Харківської обласної ради від 07 грудня 2017 року № 559-VII (зі змінами)</w:t>
      </w:r>
      <w:r w:rsidR="00D9627D" w:rsidRPr="00FD726B">
        <w:rPr>
          <w:lang w:val="uk-UA"/>
        </w:rPr>
        <w:t xml:space="preserve"> (далі – Положення про </w:t>
      </w:r>
      <w:r w:rsidR="00621378" w:rsidRPr="00FD726B">
        <w:rPr>
          <w:lang w:val="uk-UA"/>
        </w:rPr>
        <w:t>д</w:t>
      </w:r>
      <w:r w:rsidR="00D9627D" w:rsidRPr="00FD726B">
        <w:rPr>
          <w:lang w:val="uk-UA"/>
        </w:rPr>
        <w:t>орожній фонд)</w:t>
      </w:r>
      <w:r w:rsidR="00B636D7" w:rsidRPr="00FD726B">
        <w:rPr>
          <w:lang w:val="uk-UA"/>
        </w:rPr>
        <w:t xml:space="preserve"> </w:t>
      </w:r>
      <w:r w:rsidR="00B636D7" w:rsidRPr="00FD726B">
        <w:rPr>
          <w:rFonts w:eastAsia="Calibri"/>
          <w:lang w:val="uk-UA" w:eastAsia="en-US"/>
        </w:rPr>
        <w:t xml:space="preserve">(за кошти державного бюджету, обласного бюджету, бюджетів територіальних громад області, </w:t>
      </w:r>
      <w:r w:rsidR="00B636D7" w:rsidRPr="00FD726B">
        <w:rPr>
          <w:lang w:val="uk-UA"/>
        </w:rPr>
        <w:t>інших джерел</w:t>
      </w:r>
      <w:r w:rsidR="000E0C41" w:rsidRPr="00FD726B">
        <w:rPr>
          <w:lang w:val="uk-UA"/>
        </w:rPr>
        <w:t>,</w:t>
      </w:r>
      <w:r w:rsidR="00B636D7" w:rsidRPr="00FD726B">
        <w:rPr>
          <w:lang w:val="uk-UA"/>
        </w:rPr>
        <w:t xml:space="preserve"> не заборонених законодавством</w:t>
      </w:r>
      <w:r w:rsidR="00B636D7" w:rsidRPr="00FD726B">
        <w:rPr>
          <w:rFonts w:eastAsia="Calibri"/>
          <w:lang w:val="uk-UA" w:eastAsia="en-US"/>
        </w:rPr>
        <w:t xml:space="preserve">). </w:t>
      </w:r>
    </w:p>
    <w:p w14:paraId="65FC2147" w14:textId="77777777" w:rsidR="00B636D7" w:rsidRPr="00FD726B" w:rsidRDefault="00B636D7" w:rsidP="00B636D7">
      <w:pPr>
        <w:spacing w:after="0" w:line="240" w:lineRule="auto"/>
        <w:ind w:firstLine="567"/>
        <w:jc w:val="both"/>
        <w:rPr>
          <w:rFonts w:eastAsia="Calibri"/>
          <w:lang w:val="uk-UA" w:eastAsia="en-US"/>
        </w:rPr>
      </w:pPr>
      <w:r w:rsidRPr="00FD726B">
        <w:rPr>
          <w:rFonts w:eastAsia="Calibri"/>
          <w:lang w:val="uk-UA" w:eastAsia="en-US"/>
        </w:rPr>
        <w:t xml:space="preserve">Обсяги фінансування на реалізацію заходів Програми визначаються з урахуванням фактичної потреби та можливостей бюджетів. </w:t>
      </w:r>
    </w:p>
    <w:p w14:paraId="14958B6B" w14:textId="77777777" w:rsidR="00B636D7" w:rsidRPr="00FD726B" w:rsidRDefault="00B636D7" w:rsidP="00B636D7">
      <w:pPr>
        <w:spacing w:after="0" w:line="240" w:lineRule="auto"/>
        <w:ind w:firstLine="567"/>
        <w:jc w:val="both"/>
        <w:rPr>
          <w:rFonts w:eastAsia="Calibri"/>
          <w:lang w:val="uk-UA" w:eastAsia="en-US"/>
        </w:rPr>
      </w:pPr>
      <w:r w:rsidRPr="00FD726B">
        <w:rPr>
          <w:rFonts w:eastAsia="Calibri"/>
          <w:lang w:val="uk-UA" w:eastAsia="en-US"/>
        </w:rPr>
        <w:t>Обсяг фінансування коштів державного бюджету визначається в межах коштів, передбачених Законом України про Державний бюджет України на відповідний рік.</w:t>
      </w:r>
    </w:p>
    <w:p w14:paraId="01361795" w14:textId="3FFC5BDA" w:rsidR="00B636D7" w:rsidRPr="00FD726B" w:rsidRDefault="00514AF2" w:rsidP="00FB1374">
      <w:pPr>
        <w:tabs>
          <w:tab w:val="left" w:pos="1080"/>
        </w:tabs>
        <w:spacing w:before="120" w:after="0" w:line="240" w:lineRule="auto"/>
        <w:ind w:firstLine="567"/>
        <w:jc w:val="both"/>
        <w:rPr>
          <w:lang w:val="uk-UA"/>
        </w:rPr>
      </w:pPr>
      <w:r w:rsidRPr="00FD726B">
        <w:rPr>
          <w:lang w:val="uk-UA"/>
        </w:rPr>
        <w:t>3</w:t>
      </w:r>
      <w:r w:rsidR="00B636D7" w:rsidRPr="00FD726B">
        <w:rPr>
          <w:lang w:val="uk-UA"/>
        </w:rPr>
        <w:t>.</w:t>
      </w:r>
      <w:r w:rsidR="0038067E" w:rsidRPr="00FD726B">
        <w:rPr>
          <w:lang w:val="uk-UA"/>
        </w:rPr>
        <w:t>2</w:t>
      </w:r>
      <w:r w:rsidR="00B636D7" w:rsidRPr="00FD726B">
        <w:rPr>
          <w:lang w:val="uk-UA"/>
        </w:rPr>
        <w:t xml:space="preserve">. Головним розпорядником коштів Програми є Департамент капітального будівництва Харківської обласної державної (військової) адміністрації. </w:t>
      </w:r>
    </w:p>
    <w:p w14:paraId="34B10D9D" w14:textId="2C15810C" w:rsidR="00937477" w:rsidRPr="00FD726B" w:rsidRDefault="00514AF2" w:rsidP="00FB1374">
      <w:pPr>
        <w:pStyle w:val="a4"/>
        <w:spacing w:before="120" w:after="0" w:line="240" w:lineRule="auto"/>
        <w:ind w:firstLine="539"/>
        <w:jc w:val="both"/>
        <w:rPr>
          <w:color w:val="000000"/>
          <w:lang w:val="uk-UA"/>
        </w:rPr>
      </w:pPr>
      <w:r w:rsidRPr="00FD726B">
        <w:rPr>
          <w:lang w:val="uk-UA"/>
        </w:rPr>
        <w:t>3</w:t>
      </w:r>
      <w:r w:rsidR="00715EF3" w:rsidRPr="00FD726B">
        <w:rPr>
          <w:lang w:val="uk-UA"/>
        </w:rPr>
        <w:t>.</w:t>
      </w:r>
      <w:r w:rsidR="0038067E" w:rsidRPr="00FD726B">
        <w:rPr>
          <w:lang w:val="uk-UA"/>
        </w:rPr>
        <w:t>3</w:t>
      </w:r>
      <w:r w:rsidR="00715EF3" w:rsidRPr="00FD726B">
        <w:rPr>
          <w:lang w:val="uk-UA"/>
        </w:rPr>
        <w:t>. Перелік об'єктів будівництва, реконструкції</w:t>
      </w:r>
      <w:r w:rsidR="0004181A" w:rsidRPr="00FD726B">
        <w:rPr>
          <w:lang w:val="uk-UA"/>
        </w:rPr>
        <w:t xml:space="preserve"> та</w:t>
      </w:r>
      <w:r w:rsidR="00715EF3" w:rsidRPr="00FD726B">
        <w:rPr>
          <w:lang w:val="uk-UA"/>
        </w:rPr>
        <w:t xml:space="preserve"> ремонту автомобільних доріг загального користування місцевого значення, вулиць і доріг </w:t>
      </w:r>
      <w:r w:rsidR="00525514" w:rsidRPr="00FD726B">
        <w:rPr>
          <w:lang w:val="uk-UA"/>
        </w:rPr>
        <w:t xml:space="preserve">комунальної власності </w:t>
      </w:r>
      <w:r w:rsidR="00715EF3" w:rsidRPr="00FD726B">
        <w:rPr>
          <w:lang w:val="uk-UA"/>
        </w:rPr>
        <w:t>у населених пунктах</w:t>
      </w:r>
      <w:r w:rsidR="00C21D1B" w:rsidRPr="00FD726B">
        <w:rPr>
          <w:lang w:val="uk-UA"/>
        </w:rPr>
        <w:t xml:space="preserve"> (далі – Перелік)</w:t>
      </w:r>
      <w:r w:rsidR="00715EF3" w:rsidRPr="00FD726B">
        <w:rPr>
          <w:lang w:val="uk-UA"/>
        </w:rPr>
        <w:t xml:space="preserve">, </w:t>
      </w:r>
      <w:r w:rsidR="00937477" w:rsidRPr="00FD726B">
        <w:rPr>
          <w:lang w:val="uk-UA"/>
        </w:rPr>
        <w:t xml:space="preserve">фінансування яких </w:t>
      </w:r>
      <w:r w:rsidR="00937477" w:rsidRPr="00FD726B">
        <w:rPr>
          <w:color w:val="000000"/>
          <w:lang w:val="uk-UA"/>
        </w:rPr>
        <w:t>здійснюється за рахунок</w:t>
      </w:r>
      <w:r w:rsidR="006E6837" w:rsidRPr="00FD726B">
        <w:rPr>
          <w:color w:val="000000"/>
          <w:lang w:val="uk-UA"/>
        </w:rPr>
        <w:t xml:space="preserve"> </w:t>
      </w:r>
      <w:r w:rsidR="00937477" w:rsidRPr="00FD726B">
        <w:rPr>
          <w:color w:val="000000"/>
          <w:lang w:val="uk-UA"/>
        </w:rPr>
        <w:t>субвенці</w:t>
      </w:r>
      <w:r w:rsidR="00B636D7" w:rsidRPr="00FD726B">
        <w:rPr>
          <w:color w:val="000000"/>
          <w:lang w:val="uk-UA"/>
        </w:rPr>
        <w:t>й</w:t>
      </w:r>
      <w:r w:rsidR="00937477" w:rsidRPr="00FD726B">
        <w:rPr>
          <w:color w:val="000000"/>
          <w:lang w:val="uk-UA"/>
        </w:rPr>
        <w:t xml:space="preserve"> з </w:t>
      </w:r>
      <w:r w:rsidR="006E6837" w:rsidRPr="00FD726B">
        <w:rPr>
          <w:color w:val="000000"/>
          <w:shd w:val="clear" w:color="auto" w:fill="FFFFFF"/>
          <w:lang w:val="uk-UA"/>
        </w:rPr>
        <w:t xml:space="preserve">державного бюджету </w:t>
      </w:r>
      <w:r w:rsidR="00571A27" w:rsidRPr="00FD726B">
        <w:rPr>
          <w:color w:val="000000"/>
          <w:shd w:val="clear" w:color="auto" w:fill="FFFFFF"/>
          <w:lang w:val="uk-UA"/>
        </w:rPr>
        <w:t>обласному</w:t>
      </w:r>
      <w:r w:rsidR="006E6837" w:rsidRPr="00FD726B">
        <w:rPr>
          <w:color w:val="000000"/>
          <w:shd w:val="clear" w:color="auto" w:fill="FFFFFF"/>
          <w:lang w:val="uk-UA"/>
        </w:rPr>
        <w:t xml:space="preserve"> бюджет</w:t>
      </w:r>
      <w:r w:rsidR="00571A27" w:rsidRPr="00FD726B">
        <w:rPr>
          <w:color w:val="000000"/>
          <w:shd w:val="clear" w:color="auto" w:fill="FFFFFF"/>
          <w:lang w:val="uk-UA"/>
        </w:rPr>
        <w:t>у</w:t>
      </w:r>
      <w:r w:rsidR="006E6837" w:rsidRPr="00FD726B">
        <w:rPr>
          <w:color w:val="000000"/>
          <w:shd w:val="clear" w:color="auto" w:fill="FFFFFF"/>
          <w:lang w:val="uk-UA"/>
        </w:rPr>
        <w:t xml:space="preserve"> на фінансове забезпечення будівництва, реконструкції, ремонту і </w:t>
      </w:r>
      <w:r w:rsidR="00944079" w:rsidRPr="00FD726B">
        <w:rPr>
          <w:color w:val="000000"/>
          <w:shd w:val="clear" w:color="auto" w:fill="FFFFFF"/>
          <w:lang w:val="uk-UA"/>
        </w:rPr>
        <w:t xml:space="preserve">експлуатаційного </w:t>
      </w:r>
      <w:r w:rsidR="006E6837" w:rsidRPr="00FD726B">
        <w:rPr>
          <w:color w:val="000000"/>
          <w:shd w:val="clear" w:color="auto" w:fill="FFFFFF"/>
          <w:lang w:val="uk-UA"/>
        </w:rPr>
        <w:t>утримання автомобільних доріг загального користування місцевого значення, вулиць і доріг комунальної власності у населених пунктах</w:t>
      </w:r>
      <w:r w:rsidR="00806FD6" w:rsidRPr="00FD726B">
        <w:rPr>
          <w:color w:val="000000"/>
          <w:shd w:val="clear" w:color="auto" w:fill="FFFFFF"/>
          <w:lang w:val="uk-UA"/>
        </w:rPr>
        <w:t xml:space="preserve">, </w:t>
      </w:r>
      <w:r w:rsidR="00806FD6" w:rsidRPr="00FD726B">
        <w:rPr>
          <w:color w:val="000000"/>
          <w:lang w:val="uk-UA"/>
        </w:rPr>
        <w:t xml:space="preserve">коштів обласного бюджету </w:t>
      </w:r>
      <w:r w:rsidR="006E6837" w:rsidRPr="00FD726B">
        <w:rPr>
          <w:color w:val="000000"/>
          <w:lang w:val="uk-UA"/>
        </w:rPr>
        <w:t>затверджується в установленому законодавством порядку</w:t>
      </w:r>
      <w:r w:rsidR="00D9627D" w:rsidRPr="00FD726B">
        <w:rPr>
          <w:color w:val="000000"/>
          <w:lang w:val="uk-UA"/>
        </w:rPr>
        <w:t xml:space="preserve"> та відповідно до Положення про </w:t>
      </w:r>
      <w:r w:rsidR="00621378" w:rsidRPr="00FD726B">
        <w:rPr>
          <w:color w:val="000000"/>
          <w:lang w:val="uk-UA"/>
        </w:rPr>
        <w:t>д</w:t>
      </w:r>
      <w:r w:rsidR="00D9627D" w:rsidRPr="00FD726B">
        <w:rPr>
          <w:color w:val="000000"/>
          <w:lang w:val="uk-UA"/>
        </w:rPr>
        <w:t>орожній фонд</w:t>
      </w:r>
      <w:r w:rsidR="001123A4" w:rsidRPr="00FD726B">
        <w:rPr>
          <w:color w:val="000000"/>
          <w:lang w:val="uk-UA"/>
        </w:rPr>
        <w:t>.</w:t>
      </w:r>
    </w:p>
    <w:p w14:paraId="241B00D1" w14:textId="6C0FC261" w:rsidR="00806FD6" w:rsidRPr="00FD726B" w:rsidRDefault="00514AF2" w:rsidP="00FB1374">
      <w:pPr>
        <w:pStyle w:val="af8"/>
        <w:tabs>
          <w:tab w:val="left" w:pos="1440"/>
        </w:tabs>
        <w:spacing w:before="120" w:after="0" w:line="240" w:lineRule="auto"/>
        <w:ind w:left="0" w:firstLine="567"/>
        <w:jc w:val="both"/>
        <w:rPr>
          <w:color w:val="000000"/>
          <w:lang w:val="uk-UA"/>
        </w:rPr>
      </w:pPr>
      <w:r w:rsidRPr="00FD726B">
        <w:rPr>
          <w:color w:val="000000"/>
          <w:lang w:val="uk-UA"/>
        </w:rPr>
        <w:t>3</w:t>
      </w:r>
      <w:r w:rsidR="00C21D1B" w:rsidRPr="00FD726B">
        <w:rPr>
          <w:color w:val="000000"/>
          <w:lang w:val="uk-UA"/>
        </w:rPr>
        <w:t>.</w:t>
      </w:r>
      <w:r w:rsidR="0038067E" w:rsidRPr="00FD726B">
        <w:rPr>
          <w:color w:val="000000"/>
          <w:lang w:val="uk-UA"/>
        </w:rPr>
        <w:t>4</w:t>
      </w:r>
      <w:r w:rsidR="00C21D1B" w:rsidRPr="00FD726B">
        <w:rPr>
          <w:color w:val="000000"/>
          <w:lang w:val="uk-UA"/>
        </w:rPr>
        <w:t xml:space="preserve">. У разі необхідності до Переліку можуть вноситись зміни, погодження та затвердження яких відбувається </w:t>
      </w:r>
      <w:r w:rsidR="001762BF" w:rsidRPr="00FD726B">
        <w:rPr>
          <w:color w:val="000000"/>
          <w:lang w:val="uk-UA"/>
        </w:rPr>
        <w:t>у порядку, визначеному для його затвердження.</w:t>
      </w:r>
    </w:p>
    <w:p w14:paraId="33A0EB3D" w14:textId="77777777" w:rsidR="002F18A3" w:rsidRPr="00FD726B" w:rsidRDefault="002F18A3" w:rsidP="00FB1374">
      <w:pPr>
        <w:pStyle w:val="af8"/>
        <w:tabs>
          <w:tab w:val="left" w:pos="1440"/>
        </w:tabs>
        <w:spacing w:before="120" w:after="0" w:line="240" w:lineRule="auto"/>
        <w:ind w:left="0" w:firstLine="567"/>
        <w:jc w:val="both"/>
        <w:rPr>
          <w:color w:val="000000"/>
          <w:lang w:val="uk-UA"/>
        </w:rPr>
      </w:pPr>
    </w:p>
    <w:p w14:paraId="4B62BE25" w14:textId="2E91A290" w:rsidR="00806FD6" w:rsidRPr="00FD726B" w:rsidRDefault="00514AF2" w:rsidP="002943BA">
      <w:pPr>
        <w:pStyle w:val="af8"/>
        <w:tabs>
          <w:tab w:val="left" w:pos="1440"/>
        </w:tabs>
        <w:spacing w:after="0" w:line="240" w:lineRule="auto"/>
        <w:ind w:left="0" w:firstLine="567"/>
        <w:jc w:val="both"/>
        <w:rPr>
          <w:lang w:val="uk-UA"/>
        </w:rPr>
      </w:pPr>
      <w:r w:rsidRPr="00FD726B">
        <w:rPr>
          <w:color w:val="000000"/>
          <w:lang w:val="uk-UA"/>
        </w:rPr>
        <w:lastRenderedPageBreak/>
        <w:t>3</w:t>
      </w:r>
      <w:r w:rsidR="00806FD6" w:rsidRPr="00FD726B">
        <w:rPr>
          <w:color w:val="000000"/>
          <w:lang w:val="uk-UA"/>
        </w:rPr>
        <w:t>.</w:t>
      </w:r>
      <w:r w:rsidR="0038067E" w:rsidRPr="00FD726B">
        <w:rPr>
          <w:color w:val="000000"/>
          <w:lang w:val="uk-UA"/>
        </w:rPr>
        <w:t>5</w:t>
      </w:r>
      <w:r w:rsidR="00806FD6" w:rsidRPr="00FD726B">
        <w:rPr>
          <w:color w:val="000000"/>
          <w:lang w:val="uk-UA"/>
        </w:rPr>
        <w:t xml:space="preserve">. Кошти, які надходять до </w:t>
      </w:r>
      <w:r w:rsidR="00621378" w:rsidRPr="00FD726B">
        <w:rPr>
          <w:color w:val="000000"/>
          <w:lang w:val="uk-UA"/>
        </w:rPr>
        <w:t>дорожнього фонду Харківської області</w:t>
      </w:r>
      <w:r w:rsidR="00806FD6" w:rsidRPr="00FD726B">
        <w:rPr>
          <w:color w:val="000000"/>
          <w:lang w:val="uk-UA"/>
        </w:rPr>
        <w:t xml:space="preserve"> з бюджетів територіальних громад області у вигляді субвенції, використовуються на заходи (об’єкти), визначені</w:t>
      </w:r>
      <w:r w:rsidR="00806FD6" w:rsidRPr="00FD726B">
        <w:rPr>
          <w:lang w:val="uk-UA"/>
        </w:rPr>
        <w:t xml:space="preserve"> </w:t>
      </w:r>
      <w:r w:rsidR="00806FD6" w:rsidRPr="00FD726B">
        <w:rPr>
          <w:color w:val="000000"/>
          <w:lang w:val="uk-UA"/>
        </w:rPr>
        <w:t>сільськими, селищними, міськими рад</w:t>
      </w:r>
      <w:r w:rsidR="005B70E1" w:rsidRPr="00FD726B">
        <w:rPr>
          <w:color w:val="000000"/>
          <w:lang w:val="uk-UA"/>
        </w:rPr>
        <w:t>ами</w:t>
      </w:r>
      <w:r w:rsidR="00806FD6" w:rsidRPr="00FD726B">
        <w:rPr>
          <w:color w:val="000000"/>
          <w:lang w:val="uk-UA"/>
        </w:rPr>
        <w:t>, військовими адміністраціями населених пунктів області</w:t>
      </w:r>
      <w:r w:rsidR="00806FD6" w:rsidRPr="00FD726B">
        <w:rPr>
          <w:lang w:val="uk-UA"/>
        </w:rPr>
        <w:t xml:space="preserve"> відповідно до рішен</w:t>
      </w:r>
      <w:r w:rsidR="003B77CA" w:rsidRPr="00FD726B">
        <w:rPr>
          <w:lang w:val="uk-UA"/>
        </w:rPr>
        <w:t>ь</w:t>
      </w:r>
      <w:r w:rsidR="00806FD6" w:rsidRPr="00FD726B">
        <w:rPr>
          <w:lang w:val="uk-UA"/>
        </w:rPr>
        <w:t xml:space="preserve"> про надання так</w:t>
      </w:r>
      <w:r w:rsidR="00477EC4" w:rsidRPr="00477EC4">
        <w:rPr>
          <w:color w:val="00B0F0"/>
          <w:lang w:val="uk-UA"/>
        </w:rPr>
        <w:t>их</w:t>
      </w:r>
      <w:r w:rsidR="00806FD6" w:rsidRPr="00FD726B">
        <w:rPr>
          <w:lang w:val="uk-UA"/>
        </w:rPr>
        <w:t xml:space="preserve"> субвенц</w:t>
      </w:r>
      <w:r w:rsidR="00806FD6" w:rsidRPr="00477EC4">
        <w:rPr>
          <w:color w:val="00B0F0"/>
          <w:lang w:val="uk-UA"/>
        </w:rPr>
        <w:t>і</w:t>
      </w:r>
      <w:r w:rsidR="00477EC4" w:rsidRPr="00477EC4">
        <w:rPr>
          <w:color w:val="00B0F0"/>
          <w:lang w:val="uk-UA"/>
        </w:rPr>
        <w:t>й</w:t>
      </w:r>
      <w:r w:rsidR="00806FD6" w:rsidRPr="00FD726B">
        <w:rPr>
          <w:lang w:val="uk-UA"/>
        </w:rPr>
        <w:t>.</w:t>
      </w:r>
    </w:p>
    <w:p w14:paraId="17494D35" w14:textId="48AEDB3C" w:rsidR="00F83CCA" w:rsidRPr="00FD726B" w:rsidRDefault="00F83CCA" w:rsidP="00F83CCA">
      <w:pPr>
        <w:pStyle w:val="a4"/>
        <w:spacing w:before="120" w:after="0" w:line="240" w:lineRule="auto"/>
        <w:ind w:firstLine="539"/>
        <w:jc w:val="both"/>
        <w:rPr>
          <w:lang w:val="uk-UA"/>
        </w:rPr>
      </w:pPr>
      <w:r w:rsidRPr="00FD726B">
        <w:rPr>
          <w:lang w:val="uk-UA"/>
        </w:rPr>
        <w:t>3</w:t>
      </w:r>
      <w:r w:rsidR="0038067E" w:rsidRPr="00FD726B">
        <w:rPr>
          <w:lang w:val="uk-UA"/>
        </w:rPr>
        <w:t>.6</w:t>
      </w:r>
      <w:r w:rsidRPr="00FD726B">
        <w:rPr>
          <w:lang w:val="uk-UA"/>
        </w:rPr>
        <w:t>.</w:t>
      </w:r>
      <w:r w:rsidRPr="00FD726B">
        <w:rPr>
          <w:b/>
          <w:lang w:val="uk-UA"/>
        </w:rPr>
        <w:t xml:space="preserve"> </w:t>
      </w:r>
      <w:r w:rsidRPr="00FD726B">
        <w:rPr>
          <w:bCs/>
          <w:lang w:val="uk-UA"/>
        </w:rPr>
        <w:t>Ресурсне забезпечення Програми розвитку дорожнього господарства Харківської області на 2026 – 2028 роки</w:t>
      </w:r>
      <w:r w:rsidRPr="00FD726B">
        <w:rPr>
          <w:lang w:val="uk-UA"/>
        </w:rPr>
        <w:t xml:space="preserve"> визначається при затвердженні (уточненні) показників бюджетів, і протягом року, у разі потреби, може уточнюватися.</w:t>
      </w:r>
    </w:p>
    <w:p w14:paraId="38FFCB37" w14:textId="77777777" w:rsidR="00F83CCA" w:rsidRPr="00FD726B" w:rsidRDefault="00F83CCA" w:rsidP="00F83CCA">
      <w:pPr>
        <w:spacing w:after="0" w:line="240" w:lineRule="auto"/>
        <w:rPr>
          <w:lang w:val="uk-UA"/>
        </w:rPr>
      </w:pPr>
    </w:p>
    <w:tbl>
      <w:tblPr>
        <w:tblStyle w:val="afa"/>
        <w:tblW w:w="0" w:type="auto"/>
        <w:tblLook w:val="04A0" w:firstRow="1" w:lastRow="0" w:firstColumn="1" w:lastColumn="0" w:noHBand="0" w:noVBand="1"/>
      </w:tblPr>
      <w:tblGrid>
        <w:gridCol w:w="4912"/>
        <w:gridCol w:w="1572"/>
        <w:gridCol w:w="1572"/>
        <w:gridCol w:w="1572"/>
      </w:tblGrid>
      <w:tr w:rsidR="00F83CCA" w:rsidRPr="00FD726B" w14:paraId="5C30701F" w14:textId="77777777" w:rsidTr="00DF4926">
        <w:trPr>
          <w:trHeight w:val="461"/>
        </w:trPr>
        <w:tc>
          <w:tcPr>
            <w:tcW w:w="4912" w:type="dxa"/>
            <w:vMerge w:val="restart"/>
            <w:vAlign w:val="center"/>
          </w:tcPr>
          <w:p w14:paraId="4823DCAA" w14:textId="77777777" w:rsidR="00F83CCA" w:rsidRPr="00FD726B" w:rsidRDefault="00F83CCA" w:rsidP="003322EA">
            <w:pPr>
              <w:jc w:val="center"/>
              <w:rPr>
                <w:b/>
                <w:bCs/>
                <w:sz w:val="24"/>
                <w:szCs w:val="24"/>
                <w:lang w:val="uk-UA"/>
              </w:rPr>
            </w:pPr>
            <w:r w:rsidRPr="00FD726B">
              <w:rPr>
                <w:b/>
                <w:bCs/>
                <w:sz w:val="24"/>
                <w:szCs w:val="24"/>
                <w:lang w:val="uk-UA"/>
              </w:rPr>
              <w:t xml:space="preserve">Орієнтовний обсяг коштів, які передбачається </w:t>
            </w:r>
          </w:p>
          <w:p w14:paraId="22D53DE0" w14:textId="77777777" w:rsidR="00F83CCA" w:rsidRPr="00FD726B" w:rsidRDefault="00F83CCA" w:rsidP="003322EA">
            <w:pPr>
              <w:jc w:val="center"/>
              <w:rPr>
                <w:b/>
                <w:bCs/>
                <w:sz w:val="24"/>
                <w:szCs w:val="24"/>
                <w:lang w:val="uk-UA"/>
              </w:rPr>
            </w:pPr>
            <w:r w:rsidRPr="00FD726B">
              <w:rPr>
                <w:b/>
                <w:bCs/>
                <w:sz w:val="24"/>
                <w:szCs w:val="24"/>
                <w:lang w:val="uk-UA"/>
              </w:rPr>
              <w:t>залучити на виконання Програми</w:t>
            </w:r>
          </w:p>
        </w:tc>
        <w:tc>
          <w:tcPr>
            <w:tcW w:w="1572" w:type="dxa"/>
            <w:vAlign w:val="center"/>
          </w:tcPr>
          <w:p w14:paraId="69B3853A" w14:textId="77777777" w:rsidR="00F83CCA" w:rsidRPr="00FD726B" w:rsidRDefault="00F83CCA" w:rsidP="003322EA">
            <w:pPr>
              <w:jc w:val="center"/>
              <w:rPr>
                <w:b/>
                <w:bCs/>
                <w:sz w:val="24"/>
                <w:szCs w:val="24"/>
                <w:lang w:val="uk-UA"/>
              </w:rPr>
            </w:pPr>
            <w:r w:rsidRPr="00FD726B">
              <w:rPr>
                <w:b/>
                <w:bCs/>
                <w:sz w:val="24"/>
                <w:szCs w:val="24"/>
                <w:lang w:val="uk-UA"/>
              </w:rPr>
              <w:t>2026 рік</w:t>
            </w:r>
          </w:p>
        </w:tc>
        <w:tc>
          <w:tcPr>
            <w:tcW w:w="1572" w:type="dxa"/>
            <w:vAlign w:val="center"/>
          </w:tcPr>
          <w:p w14:paraId="270AED85" w14:textId="77777777" w:rsidR="00F83CCA" w:rsidRPr="00FD726B" w:rsidRDefault="00F83CCA" w:rsidP="003322EA">
            <w:pPr>
              <w:jc w:val="center"/>
              <w:rPr>
                <w:b/>
                <w:bCs/>
                <w:sz w:val="24"/>
                <w:szCs w:val="24"/>
                <w:lang w:val="uk-UA"/>
              </w:rPr>
            </w:pPr>
            <w:r w:rsidRPr="00FD726B">
              <w:rPr>
                <w:b/>
                <w:bCs/>
                <w:sz w:val="24"/>
                <w:szCs w:val="24"/>
                <w:lang w:val="uk-UA"/>
              </w:rPr>
              <w:t>2027 рік</w:t>
            </w:r>
          </w:p>
        </w:tc>
        <w:tc>
          <w:tcPr>
            <w:tcW w:w="1572" w:type="dxa"/>
            <w:vAlign w:val="center"/>
          </w:tcPr>
          <w:p w14:paraId="6946CCEC" w14:textId="77777777" w:rsidR="00F83CCA" w:rsidRPr="00FD726B" w:rsidRDefault="00F83CCA" w:rsidP="003322EA">
            <w:pPr>
              <w:jc w:val="center"/>
              <w:rPr>
                <w:b/>
                <w:bCs/>
                <w:sz w:val="24"/>
                <w:szCs w:val="24"/>
                <w:lang w:val="uk-UA"/>
              </w:rPr>
            </w:pPr>
            <w:r w:rsidRPr="00FD726B">
              <w:rPr>
                <w:b/>
                <w:bCs/>
                <w:sz w:val="24"/>
                <w:szCs w:val="24"/>
                <w:lang w:val="uk-UA"/>
              </w:rPr>
              <w:t>2028 рік</w:t>
            </w:r>
          </w:p>
        </w:tc>
      </w:tr>
      <w:tr w:rsidR="00F83CCA" w:rsidRPr="00FD726B" w14:paraId="1494DB74" w14:textId="77777777" w:rsidTr="00DF4926">
        <w:trPr>
          <w:trHeight w:val="425"/>
        </w:trPr>
        <w:tc>
          <w:tcPr>
            <w:tcW w:w="4912" w:type="dxa"/>
            <w:vMerge/>
            <w:vAlign w:val="center"/>
          </w:tcPr>
          <w:p w14:paraId="494A2ECD" w14:textId="77777777" w:rsidR="00F83CCA" w:rsidRPr="00FD726B" w:rsidRDefault="00F83CCA" w:rsidP="003322EA">
            <w:pPr>
              <w:rPr>
                <w:b/>
                <w:bCs/>
                <w:sz w:val="24"/>
                <w:szCs w:val="24"/>
                <w:lang w:val="uk-UA"/>
              </w:rPr>
            </w:pPr>
          </w:p>
        </w:tc>
        <w:tc>
          <w:tcPr>
            <w:tcW w:w="1572" w:type="dxa"/>
            <w:vAlign w:val="center"/>
          </w:tcPr>
          <w:p w14:paraId="3DF24AA3" w14:textId="77777777" w:rsidR="00F83CCA" w:rsidRPr="00FD726B" w:rsidRDefault="00F83CCA" w:rsidP="003322EA">
            <w:pPr>
              <w:jc w:val="center"/>
              <w:rPr>
                <w:b/>
                <w:bCs/>
                <w:sz w:val="24"/>
                <w:szCs w:val="24"/>
                <w:lang w:val="uk-UA"/>
              </w:rPr>
            </w:pPr>
            <w:r w:rsidRPr="00FD726B">
              <w:rPr>
                <w:b/>
                <w:bCs/>
                <w:sz w:val="24"/>
                <w:szCs w:val="24"/>
                <w:lang w:val="uk-UA"/>
              </w:rPr>
              <w:t>(млн грн)</w:t>
            </w:r>
          </w:p>
        </w:tc>
        <w:tc>
          <w:tcPr>
            <w:tcW w:w="1572" w:type="dxa"/>
            <w:vAlign w:val="center"/>
          </w:tcPr>
          <w:p w14:paraId="132612BA" w14:textId="77777777" w:rsidR="00F83CCA" w:rsidRPr="00FD726B" w:rsidRDefault="00F83CCA" w:rsidP="003322EA">
            <w:pPr>
              <w:jc w:val="center"/>
              <w:rPr>
                <w:b/>
                <w:bCs/>
                <w:sz w:val="24"/>
                <w:szCs w:val="24"/>
                <w:lang w:val="uk-UA"/>
              </w:rPr>
            </w:pPr>
            <w:r w:rsidRPr="00FD726B">
              <w:rPr>
                <w:b/>
                <w:bCs/>
                <w:sz w:val="24"/>
                <w:szCs w:val="24"/>
                <w:lang w:val="uk-UA"/>
              </w:rPr>
              <w:t>(млн грн)</w:t>
            </w:r>
          </w:p>
        </w:tc>
        <w:tc>
          <w:tcPr>
            <w:tcW w:w="1572" w:type="dxa"/>
            <w:vAlign w:val="center"/>
          </w:tcPr>
          <w:p w14:paraId="36A9364C" w14:textId="77777777" w:rsidR="00F83CCA" w:rsidRPr="00FD726B" w:rsidRDefault="00F83CCA" w:rsidP="003322EA">
            <w:pPr>
              <w:jc w:val="center"/>
              <w:rPr>
                <w:b/>
                <w:bCs/>
                <w:sz w:val="24"/>
                <w:szCs w:val="24"/>
                <w:lang w:val="uk-UA"/>
              </w:rPr>
            </w:pPr>
            <w:r w:rsidRPr="00FD726B">
              <w:rPr>
                <w:b/>
                <w:bCs/>
                <w:sz w:val="24"/>
                <w:szCs w:val="24"/>
                <w:lang w:val="uk-UA"/>
              </w:rPr>
              <w:t>(млн грн)</w:t>
            </w:r>
          </w:p>
        </w:tc>
      </w:tr>
      <w:tr w:rsidR="00F83CCA" w:rsidRPr="00FD726B" w14:paraId="177D9279" w14:textId="77777777" w:rsidTr="00DF4926">
        <w:tc>
          <w:tcPr>
            <w:tcW w:w="4912" w:type="dxa"/>
            <w:vAlign w:val="center"/>
          </w:tcPr>
          <w:p w14:paraId="2DB39C73" w14:textId="77777777" w:rsidR="00F83CCA" w:rsidRPr="00FD726B" w:rsidRDefault="00F83CCA" w:rsidP="003322EA">
            <w:pPr>
              <w:rPr>
                <w:b/>
                <w:bCs/>
                <w:lang w:val="uk-UA"/>
              </w:rPr>
            </w:pPr>
            <w:r w:rsidRPr="00FD726B">
              <w:rPr>
                <w:b/>
                <w:bCs/>
                <w:lang w:val="uk-UA"/>
              </w:rPr>
              <w:t>Разом</w:t>
            </w:r>
          </w:p>
        </w:tc>
        <w:tc>
          <w:tcPr>
            <w:tcW w:w="1572" w:type="dxa"/>
            <w:vAlign w:val="center"/>
          </w:tcPr>
          <w:p w14:paraId="5E85C12A" w14:textId="749A099E" w:rsidR="00F83CCA" w:rsidRPr="00FD726B" w:rsidRDefault="00EC4A5A" w:rsidP="003322EA">
            <w:pPr>
              <w:jc w:val="center"/>
              <w:rPr>
                <w:sz w:val="24"/>
                <w:szCs w:val="24"/>
                <w:lang w:val="uk-UA"/>
              </w:rPr>
            </w:pPr>
            <w:r w:rsidRPr="00EC4A5A">
              <w:rPr>
                <w:sz w:val="24"/>
                <w:szCs w:val="24"/>
                <w:highlight w:val="yellow"/>
                <w:lang w:val="uk-UA"/>
              </w:rPr>
              <w:t>6</w:t>
            </w:r>
            <w:r w:rsidR="00F83CCA" w:rsidRPr="00EC4A5A">
              <w:rPr>
                <w:sz w:val="24"/>
                <w:szCs w:val="24"/>
                <w:highlight w:val="yellow"/>
                <w:lang w:val="uk-UA"/>
              </w:rPr>
              <w:t>0,0</w:t>
            </w:r>
          </w:p>
        </w:tc>
        <w:tc>
          <w:tcPr>
            <w:tcW w:w="1572" w:type="dxa"/>
            <w:vAlign w:val="center"/>
          </w:tcPr>
          <w:p w14:paraId="4C505CD9" w14:textId="77777777" w:rsidR="00F83CCA" w:rsidRPr="00FD726B" w:rsidRDefault="00F83CCA" w:rsidP="003322EA">
            <w:pPr>
              <w:jc w:val="center"/>
              <w:rPr>
                <w:sz w:val="24"/>
                <w:szCs w:val="24"/>
                <w:lang w:val="uk-UA"/>
              </w:rPr>
            </w:pPr>
            <w:r w:rsidRPr="00FD726B">
              <w:rPr>
                <w:sz w:val="24"/>
                <w:szCs w:val="24"/>
                <w:lang w:val="uk-UA"/>
              </w:rPr>
              <w:t>10,0</w:t>
            </w:r>
          </w:p>
        </w:tc>
        <w:tc>
          <w:tcPr>
            <w:tcW w:w="1572" w:type="dxa"/>
            <w:vAlign w:val="center"/>
          </w:tcPr>
          <w:p w14:paraId="4206BC96" w14:textId="77777777" w:rsidR="00F83CCA" w:rsidRPr="00FD726B" w:rsidRDefault="00F83CCA" w:rsidP="003322EA">
            <w:pPr>
              <w:jc w:val="center"/>
              <w:rPr>
                <w:sz w:val="24"/>
                <w:szCs w:val="24"/>
                <w:lang w:val="uk-UA"/>
              </w:rPr>
            </w:pPr>
            <w:r w:rsidRPr="00FD726B">
              <w:rPr>
                <w:sz w:val="24"/>
                <w:szCs w:val="24"/>
                <w:lang w:val="uk-UA"/>
              </w:rPr>
              <w:t>10,0</w:t>
            </w:r>
          </w:p>
        </w:tc>
      </w:tr>
      <w:tr w:rsidR="00F83CCA" w:rsidRPr="00FD726B" w14:paraId="1B477602" w14:textId="77777777" w:rsidTr="00DF4926">
        <w:tc>
          <w:tcPr>
            <w:tcW w:w="4912" w:type="dxa"/>
            <w:vAlign w:val="center"/>
          </w:tcPr>
          <w:p w14:paraId="4768E67A" w14:textId="77777777" w:rsidR="00F83CCA" w:rsidRPr="00FD726B" w:rsidRDefault="00F83CCA" w:rsidP="003322EA">
            <w:pPr>
              <w:rPr>
                <w:lang w:val="uk-UA"/>
              </w:rPr>
            </w:pPr>
            <w:r w:rsidRPr="00FD726B">
              <w:rPr>
                <w:lang w:val="uk-UA"/>
              </w:rPr>
              <w:t>у тому числі:</w:t>
            </w:r>
          </w:p>
        </w:tc>
        <w:tc>
          <w:tcPr>
            <w:tcW w:w="1572" w:type="dxa"/>
            <w:vAlign w:val="center"/>
          </w:tcPr>
          <w:p w14:paraId="1E5EAAD8" w14:textId="77777777" w:rsidR="00F83CCA" w:rsidRPr="00FD726B" w:rsidRDefault="00F83CCA" w:rsidP="003322EA">
            <w:pPr>
              <w:jc w:val="center"/>
              <w:rPr>
                <w:sz w:val="24"/>
                <w:szCs w:val="24"/>
                <w:lang w:val="uk-UA"/>
              </w:rPr>
            </w:pPr>
          </w:p>
        </w:tc>
        <w:tc>
          <w:tcPr>
            <w:tcW w:w="1572" w:type="dxa"/>
            <w:vAlign w:val="center"/>
          </w:tcPr>
          <w:p w14:paraId="30CCCFC0" w14:textId="77777777" w:rsidR="00F83CCA" w:rsidRPr="00FD726B" w:rsidRDefault="00F83CCA" w:rsidP="003322EA">
            <w:pPr>
              <w:jc w:val="center"/>
              <w:rPr>
                <w:sz w:val="24"/>
                <w:szCs w:val="24"/>
                <w:lang w:val="uk-UA"/>
              </w:rPr>
            </w:pPr>
          </w:p>
        </w:tc>
        <w:tc>
          <w:tcPr>
            <w:tcW w:w="1572" w:type="dxa"/>
            <w:vAlign w:val="center"/>
          </w:tcPr>
          <w:p w14:paraId="3C4AC3D4" w14:textId="77777777" w:rsidR="00F83CCA" w:rsidRPr="00FD726B" w:rsidRDefault="00F83CCA" w:rsidP="003322EA">
            <w:pPr>
              <w:jc w:val="center"/>
              <w:rPr>
                <w:sz w:val="24"/>
                <w:szCs w:val="24"/>
                <w:lang w:val="uk-UA"/>
              </w:rPr>
            </w:pPr>
          </w:p>
        </w:tc>
      </w:tr>
      <w:tr w:rsidR="00F83CCA" w:rsidRPr="00FD726B" w14:paraId="5FB76A90" w14:textId="77777777" w:rsidTr="00DF4926">
        <w:trPr>
          <w:trHeight w:val="1673"/>
        </w:trPr>
        <w:tc>
          <w:tcPr>
            <w:tcW w:w="4912" w:type="dxa"/>
            <w:vAlign w:val="center"/>
          </w:tcPr>
          <w:p w14:paraId="1F86E3F9" w14:textId="77777777" w:rsidR="00F83CCA" w:rsidRPr="00FD726B" w:rsidRDefault="00F83CCA" w:rsidP="00F83CCA">
            <w:pPr>
              <w:jc w:val="both"/>
              <w:rPr>
                <w:lang w:val="uk-UA"/>
              </w:rPr>
            </w:pPr>
            <w:r w:rsidRPr="00FD726B">
              <w:rPr>
                <w:lang w:val="uk-UA"/>
              </w:rPr>
              <w:t>субвенція з державного бюджету до бюджету Харківської області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tc>
        <w:tc>
          <w:tcPr>
            <w:tcW w:w="1572" w:type="dxa"/>
            <w:vAlign w:val="center"/>
          </w:tcPr>
          <w:p w14:paraId="14E4989B" w14:textId="77777777" w:rsidR="00F83CCA" w:rsidRPr="00FD726B" w:rsidRDefault="00F83CCA" w:rsidP="003322EA">
            <w:pPr>
              <w:jc w:val="center"/>
              <w:rPr>
                <w:sz w:val="24"/>
                <w:szCs w:val="24"/>
                <w:lang w:val="uk-UA"/>
              </w:rPr>
            </w:pPr>
          </w:p>
        </w:tc>
        <w:tc>
          <w:tcPr>
            <w:tcW w:w="1572" w:type="dxa"/>
            <w:vAlign w:val="center"/>
          </w:tcPr>
          <w:p w14:paraId="20BF4149" w14:textId="77777777" w:rsidR="00F83CCA" w:rsidRPr="00FD726B" w:rsidRDefault="00F83CCA" w:rsidP="003322EA">
            <w:pPr>
              <w:jc w:val="center"/>
              <w:rPr>
                <w:sz w:val="24"/>
                <w:szCs w:val="24"/>
                <w:lang w:val="uk-UA"/>
              </w:rPr>
            </w:pPr>
          </w:p>
        </w:tc>
        <w:tc>
          <w:tcPr>
            <w:tcW w:w="1572" w:type="dxa"/>
            <w:vAlign w:val="center"/>
          </w:tcPr>
          <w:p w14:paraId="6438523A" w14:textId="77777777" w:rsidR="00F83CCA" w:rsidRPr="00FD726B" w:rsidRDefault="00F83CCA" w:rsidP="003322EA">
            <w:pPr>
              <w:jc w:val="center"/>
              <w:rPr>
                <w:sz w:val="24"/>
                <w:szCs w:val="24"/>
                <w:lang w:val="uk-UA"/>
              </w:rPr>
            </w:pPr>
          </w:p>
        </w:tc>
      </w:tr>
      <w:tr w:rsidR="00F83CCA" w:rsidRPr="00FD726B" w14:paraId="374034AD" w14:textId="77777777" w:rsidTr="00DF4926">
        <w:tc>
          <w:tcPr>
            <w:tcW w:w="4912" w:type="dxa"/>
            <w:vAlign w:val="center"/>
          </w:tcPr>
          <w:p w14:paraId="1A7FFAF2" w14:textId="77777777" w:rsidR="00F83CCA" w:rsidRPr="00FD726B" w:rsidRDefault="00F83CCA" w:rsidP="00F83CCA">
            <w:pPr>
              <w:jc w:val="both"/>
              <w:rPr>
                <w:lang w:val="uk-UA"/>
              </w:rPr>
            </w:pPr>
            <w:r w:rsidRPr="00FD726B">
              <w:rPr>
                <w:lang w:val="uk-UA"/>
              </w:rPr>
              <w:t>залишки субвенції, які утворились на початок бюджетного періоду і можуть бути використані згідно з чинним законодавством</w:t>
            </w:r>
          </w:p>
        </w:tc>
        <w:tc>
          <w:tcPr>
            <w:tcW w:w="1572" w:type="dxa"/>
            <w:vAlign w:val="center"/>
          </w:tcPr>
          <w:p w14:paraId="3ACAC738" w14:textId="77777777" w:rsidR="00F83CCA" w:rsidRPr="00FD726B" w:rsidRDefault="00F83CCA" w:rsidP="003322EA">
            <w:pPr>
              <w:jc w:val="center"/>
              <w:rPr>
                <w:sz w:val="24"/>
                <w:szCs w:val="24"/>
                <w:lang w:val="uk-UA"/>
              </w:rPr>
            </w:pPr>
          </w:p>
        </w:tc>
        <w:tc>
          <w:tcPr>
            <w:tcW w:w="1572" w:type="dxa"/>
            <w:vAlign w:val="center"/>
          </w:tcPr>
          <w:p w14:paraId="104976C1" w14:textId="77777777" w:rsidR="00F83CCA" w:rsidRPr="00FD726B" w:rsidRDefault="00F83CCA" w:rsidP="003322EA">
            <w:pPr>
              <w:jc w:val="center"/>
              <w:rPr>
                <w:sz w:val="24"/>
                <w:szCs w:val="24"/>
                <w:lang w:val="uk-UA"/>
              </w:rPr>
            </w:pPr>
          </w:p>
        </w:tc>
        <w:tc>
          <w:tcPr>
            <w:tcW w:w="1572" w:type="dxa"/>
            <w:vAlign w:val="center"/>
          </w:tcPr>
          <w:p w14:paraId="6D5D818F" w14:textId="77777777" w:rsidR="00F83CCA" w:rsidRPr="00FD726B" w:rsidRDefault="00F83CCA" w:rsidP="003322EA">
            <w:pPr>
              <w:jc w:val="center"/>
              <w:rPr>
                <w:sz w:val="24"/>
                <w:szCs w:val="24"/>
                <w:lang w:val="uk-UA"/>
              </w:rPr>
            </w:pPr>
          </w:p>
        </w:tc>
      </w:tr>
      <w:tr w:rsidR="00F83CCA" w:rsidRPr="00FD726B" w14:paraId="655E9B8C" w14:textId="77777777" w:rsidTr="00DF4926">
        <w:tc>
          <w:tcPr>
            <w:tcW w:w="4912" w:type="dxa"/>
            <w:vAlign w:val="center"/>
          </w:tcPr>
          <w:p w14:paraId="35318FB7" w14:textId="77777777" w:rsidR="00F83CCA" w:rsidRPr="00FD726B" w:rsidRDefault="00F83CCA" w:rsidP="00F83CCA">
            <w:pPr>
              <w:jc w:val="both"/>
              <w:rPr>
                <w:lang w:val="uk-UA"/>
              </w:rPr>
            </w:pPr>
            <w:r w:rsidRPr="00FD726B">
              <w:rPr>
                <w:lang w:val="uk-UA"/>
              </w:rPr>
              <w:t>обласний бюджет</w:t>
            </w:r>
          </w:p>
        </w:tc>
        <w:tc>
          <w:tcPr>
            <w:tcW w:w="1572" w:type="dxa"/>
            <w:vAlign w:val="center"/>
          </w:tcPr>
          <w:p w14:paraId="4963222B" w14:textId="632B6D2D" w:rsidR="00F83CCA" w:rsidRPr="00EC4A5A" w:rsidRDefault="00EC4A5A" w:rsidP="003322EA">
            <w:pPr>
              <w:jc w:val="center"/>
              <w:rPr>
                <w:sz w:val="24"/>
                <w:szCs w:val="24"/>
                <w:highlight w:val="yellow"/>
                <w:lang w:val="uk-UA"/>
              </w:rPr>
            </w:pPr>
            <w:r w:rsidRPr="00EC4A5A">
              <w:rPr>
                <w:sz w:val="24"/>
                <w:szCs w:val="24"/>
                <w:highlight w:val="yellow"/>
                <w:lang w:val="uk-UA"/>
              </w:rPr>
              <w:t>6</w:t>
            </w:r>
            <w:r w:rsidR="00F83CCA" w:rsidRPr="00EC4A5A">
              <w:rPr>
                <w:sz w:val="24"/>
                <w:szCs w:val="24"/>
                <w:highlight w:val="yellow"/>
                <w:lang w:val="uk-UA"/>
              </w:rPr>
              <w:t>0,0</w:t>
            </w:r>
          </w:p>
        </w:tc>
        <w:tc>
          <w:tcPr>
            <w:tcW w:w="1572" w:type="dxa"/>
            <w:vAlign w:val="center"/>
          </w:tcPr>
          <w:p w14:paraId="7B22986B" w14:textId="77777777" w:rsidR="00F83CCA" w:rsidRPr="00FD726B" w:rsidRDefault="00F83CCA" w:rsidP="003322EA">
            <w:pPr>
              <w:jc w:val="center"/>
              <w:rPr>
                <w:sz w:val="24"/>
                <w:szCs w:val="24"/>
                <w:lang w:val="uk-UA"/>
              </w:rPr>
            </w:pPr>
            <w:r w:rsidRPr="00FD726B">
              <w:rPr>
                <w:sz w:val="24"/>
                <w:szCs w:val="24"/>
                <w:lang w:val="uk-UA"/>
              </w:rPr>
              <w:t>10,0</w:t>
            </w:r>
          </w:p>
        </w:tc>
        <w:tc>
          <w:tcPr>
            <w:tcW w:w="1572" w:type="dxa"/>
            <w:vAlign w:val="center"/>
          </w:tcPr>
          <w:p w14:paraId="793E480A" w14:textId="77777777" w:rsidR="00F83CCA" w:rsidRPr="00FD726B" w:rsidRDefault="00F83CCA" w:rsidP="003322EA">
            <w:pPr>
              <w:jc w:val="center"/>
              <w:rPr>
                <w:sz w:val="24"/>
                <w:szCs w:val="24"/>
                <w:lang w:val="uk-UA"/>
              </w:rPr>
            </w:pPr>
            <w:r w:rsidRPr="00FD726B">
              <w:rPr>
                <w:sz w:val="24"/>
                <w:szCs w:val="24"/>
                <w:lang w:val="uk-UA"/>
              </w:rPr>
              <w:t>10,0</w:t>
            </w:r>
          </w:p>
        </w:tc>
      </w:tr>
      <w:tr w:rsidR="00F83CCA" w:rsidRPr="00FD726B" w14:paraId="245D4CC5" w14:textId="77777777" w:rsidTr="00DF4926">
        <w:tc>
          <w:tcPr>
            <w:tcW w:w="4912" w:type="dxa"/>
            <w:vAlign w:val="center"/>
          </w:tcPr>
          <w:p w14:paraId="798223B2" w14:textId="77777777" w:rsidR="00F83CCA" w:rsidRPr="00FD726B" w:rsidRDefault="00F83CCA" w:rsidP="00F83CCA">
            <w:pPr>
              <w:jc w:val="both"/>
              <w:rPr>
                <w:lang w:val="uk-UA"/>
              </w:rPr>
            </w:pPr>
            <w:r w:rsidRPr="00FD726B">
              <w:rPr>
                <w:lang w:val="uk-UA"/>
              </w:rPr>
              <w:t>бюджети територіальних громад області</w:t>
            </w:r>
          </w:p>
        </w:tc>
        <w:tc>
          <w:tcPr>
            <w:tcW w:w="1572" w:type="dxa"/>
            <w:vAlign w:val="center"/>
          </w:tcPr>
          <w:p w14:paraId="10A05BB4" w14:textId="77777777" w:rsidR="00F83CCA" w:rsidRPr="00FD726B" w:rsidRDefault="00F83CCA" w:rsidP="003322EA">
            <w:pPr>
              <w:jc w:val="center"/>
              <w:rPr>
                <w:sz w:val="24"/>
                <w:szCs w:val="24"/>
                <w:lang w:val="uk-UA"/>
              </w:rPr>
            </w:pPr>
          </w:p>
        </w:tc>
        <w:tc>
          <w:tcPr>
            <w:tcW w:w="1572" w:type="dxa"/>
            <w:vAlign w:val="center"/>
          </w:tcPr>
          <w:p w14:paraId="72EABB90" w14:textId="77777777" w:rsidR="00F83CCA" w:rsidRPr="00FD726B" w:rsidRDefault="00F83CCA" w:rsidP="003322EA">
            <w:pPr>
              <w:jc w:val="center"/>
              <w:rPr>
                <w:sz w:val="24"/>
                <w:szCs w:val="24"/>
                <w:lang w:val="uk-UA"/>
              </w:rPr>
            </w:pPr>
          </w:p>
        </w:tc>
        <w:tc>
          <w:tcPr>
            <w:tcW w:w="1572" w:type="dxa"/>
            <w:vAlign w:val="center"/>
          </w:tcPr>
          <w:p w14:paraId="322A85D7" w14:textId="77777777" w:rsidR="00F83CCA" w:rsidRPr="00FD726B" w:rsidRDefault="00F83CCA" w:rsidP="003322EA">
            <w:pPr>
              <w:jc w:val="center"/>
              <w:rPr>
                <w:sz w:val="24"/>
                <w:szCs w:val="24"/>
                <w:lang w:val="uk-UA"/>
              </w:rPr>
            </w:pPr>
          </w:p>
        </w:tc>
      </w:tr>
      <w:tr w:rsidR="00F83CCA" w:rsidRPr="00FD726B" w14:paraId="18B8EABD" w14:textId="77777777" w:rsidTr="00DF4926">
        <w:tc>
          <w:tcPr>
            <w:tcW w:w="4912" w:type="dxa"/>
            <w:vAlign w:val="center"/>
          </w:tcPr>
          <w:p w14:paraId="2A56D5DE" w14:textId="77777777" w:rsidR="00F83CCA" w:rsidRPr="00FD726B" w:rsidRDefault="00F83CCA" w:rsidP="00F83CCA">
            <w:pPr>
              <w:jc w:val="both"/>
              <w:rPr>
                <w:lang w:val="uk-UA"/>
              </w:rPr>
            </w:pPr>
            <w:r w:rsidRPr="00FD726B">
              <w:rPr>
                <w:lang w:val="uk-UA"/>
              </w:rPr>
              <w:t>кошти інших джерел, не заборонені законодавством</w:t>
            </w:r>
          </w:p>
        </w:tc>
        <w:tc>
          <w:tcPr>
            <w:tcW w:w="1572" w:type="dxa"/>
            <w:vAlign w:val="center"/>
          </w:tcPr>
          <w:p w14:paraId="6057773E" w14:textId="77777777" w:rsidR="00F83CCA" w:rsidRPr="00FD726B" w:rsidRDefault="00F83CCA" w:rsidP="003322EA">
            <w:pPr>
              <w:jc w:val="center"/>
              <w:rPr>
                <w:sz w:val="24"/>
                <w:szCs w:val="24"/>
                <w:lang w:val="uk-UA"/>
              </w:rPr>
            </w:pPr>
          </w:p>
        </w:tc>
        <w:tc>
          <w:tcPr>
            <w:tcW w:w="1572" w:type="dxa"/>
            <w:vAlign w:val="center"/>
          </w:tcPr>
          <w:p w14:paraId="16867E50" w14:textId="77777777" w:rsidR="00F83CCA" w:rsidRPr="00FD726B" w:rsidRDefault="00F83CCA" w:rsidP="003322EA">
            <w:pPr>
              <w:jc w:val="center"/>
              <w:rPr>
                <w:sz w:val="24"/>
                <w:szCs w:val="24"/>
                <w:lang w:val="uk-UA"/>
              </w:rPr>
            </w:pPr>
          </w:p>
        </w:tc>
        <w:tc>
          <w:tcPr>
            <w:tcW w:w="1572" w:type="dxa"/>
            <w:vAlign w:val="center"/>
          </w:tcPr>
          <w:p w14:paraId="40A86F0C" w14:textId="77777777" w:rsidR="00F83CCA" w:rsidRPr="00FD726B" w:rsidRDefault="00F83CCA" w:rsidP="003322EA">
            <w:pPr>
              <w:jc w:val="center"/>
              <w:rPr>
                <w:sz w:val="24"/>
                <w:szCs w:val="24"/>
                <w:lang w:val="uk-UA"/>
              </w:rPr>
            </w:pPr>
          </w:p>
        </w:tc>
      </w:tr>
    </w:tbl>
    <w:p w14:paraId="539F889B" w14:textId="77777777" w:rsidR="00D91D86" w:rsidRPr="00D91D86" w:rsidRDefault="00D91D86" w:rsidP="00D91D86">
      <w:pPr>
        <w:spacing w:before="120" w:after="0" w:line="288" w:lineRule="auto"/>
        <w:jc w:val="both"/>
        <w:rPr>
          <w:bCs/>
          <w:i/>
          <w:lang w:val="uk-UA"/>
        </w:rPr>
      </w:pPr>
      <w:bookmarkStart w:id="3" w:name="_Hlk208236850"/>
      <w:r w:rsidRPr="00D91D86">
        <w:rPr>
          <w:bCs/>
          <w:i/>
          <w:iCs/>
          <w:highlight w:val="yellow"/>
          <w:lang w:val="uk-UA"/>
        </w:rPr>
        <w:t xml:space="preserve">Розпорядження начальника ХОВА </w:t>
      </w:r>
      <w:r w:rsidRPr="00D91D86">
        <w:rPr>
          <w:bCs/>
          <w:i/>
          <w:highlight w:val="yellow"/>
          <w:lang w:val="uk-UA"/>
        </w:rPr>
        <w:t>від 28 квітня 2026 року  № 309 В</w:t>
      </w:r>
    </w:p>
    <w:p w14:paraId="4E88D6B8" w14:textId="6C70D146" w:rsidR="00DF4926" w:rsidRPr="00155332" w:rsidRDefault="00DF4926" w:rsidP="00DF4926">
      <w:pPr>
        <w:pStyle w:val="a4"/>
        <w:spacing w:after="0" w:line="240" w:lineRule="auto"/>
        <w:ind w:firstLine="538"/>
        <w:jc w:val="both"/>
        <w:rPr>
          <w:color w:val="00B0F0"/>
          <w:lang w:val="uk-UA"/>
        </w:rPr>
      </w:pPr>
    </w:p>
    <w:bookmarkEnd w:id="3"/>
    <w:p w14:paraId="0912242A" w14:textId="77777777" w:rsidR="00F83CCA" w:rsidRPr="00FD726B" w:rsidRDefault="00F83CCA" w:rsidP="00F83CCA">
      <w:pPr>
        <w:jc w:val="center"/>
        <w:rPr>
          <w:lang w:val="uk-UA"/>
        </w:rPr>
      </w:pPr>
    </w:p>
    <w:p w14:paraId="5897095F" w14:textId="48EAA370" w:rsidR="00DF4926" w:rsidRDefault="00DF4926" w:rsidP="00477EC4">
      <w:pPr>
        <w:pStyle w:val="af8"/>
        <w:tabs>
          <w:tab w:val="left" w:pos="1440"/>
        </w:tabs>
        <w:spacing w:after="0" w:line="240" w:lineRule="auto"/>
        <w:ind w:left="0"/>
        <w:jc w:val="both"/>
        <w:rPr>
          <w:color w:val="000000"/>
          <w:lang w:val="uk-UA"/>
        </w:rPr>
      </w:pPr>
      <w:r>
        <w:rPr>
          <w:color w:val="000000"/>
          <w:lang w:val="uk-UA"/>
        </w:rPr>
        <w:br w:type="page"/>
      </w:r>
    </w:p>
    <w:p w14:paraId="500EBF78" w14:textId="77777777" w:rsidR="00A84782" w:rsidRDefault="00A84782" w:rsidP="002943BA">
      <w:pPr>
        <w:pStyle w:val="af8"/>
        <w:tabs>
          <w:tab w:val="left" w:pos="1440"/>
        </w:tabs>
        <w:spacing w:after="0" w:line="240" w:lineRule="auto"/>
        <w:ind w:left="0" w:firstLine="567"/>
        <w:jc w:val="both"/>
        <w:rPr>
          <w:color w:val="000000"/>
          <w:lang w:val="uk-UA"/>
        </w:rPr>
        <w:sectPr w:rsidR="00A84782" w:rsidSect="001665AF">
          <w:headerReference w:type="even" r:id="rId8"/>
          <w:headerReference w:type="default" r:id="rId9"/>
          <w:headerReference w:type="first" r:id="rId10"/>
          <w:pgSz w:w="11906" w:h="16838"/>
          <w:pgMar w:top="568" w:right="567" w:bottom="709" w:left="1701" w:header="567" w:footer="720" w:gutter="0"/>
          <w:pgNumType w:start="1"/>
          <w:cols w:space="720"/>
          <w:titlePg/>
          <w:docGrid w:linePitch="381"/>
        </w:sectPr>
      </w:pPr>
    </w:p>
    <w:p w14:paraId="036BF1EF" w14:textId="4153A8CC" w:rsidR="000D60BE" w:rsidRDefault="00DF4926" w:rsidP="002943BA">
      <w:pPr>
        <w:pStyle w:val="af8"/>
        <w:tabs>
          <w:tab w:val="left" w:pos="1440"/>
        </w:tabs>
        <w:spacing w:after="0" w:line="240" w:lineRule="auto"/>
        <w:ind w:left="0" w:firstLine="567"/>
        <w:jc w:val="both"/>
        <w:rPr>
          <w:color w:val="000000"/>
          <w:lang w:val="uk-UA"/>
        </w:rPr>
      </w:pPr>
      <w:r w:rsidRPr="00155332">
        <w:rPr>
          <w:color w:val="00B0F0"/>
          <w:lang w:val="uk-UA"/>
        </w:rPr>
        <w:lastRenderedPageBreak/>
        <w:t>3.7. Напрями та заходи Програми</w:t>
      </w:r>
    </w:p>
    <w:p w14:paraId="02EF3468" w14:textId="77777777" w:rsidR="00DF4926" w:rsidRDefault="00DF4926" w:rsidP="002943BA">
      <w:pPr>
        <w:pStyle w:val="af8"/>
        <w:tabs>
          <w:tab w:val="left" w:pos="1440"/>
        </w:tabs>
        <w:spacing w:after="0" w:line="240" w:lineRule="auto"/>
        <w:ind w:left="0" w:firstLine="567"/>
        <w:jc w:val="both"/>
        <w:rPr>
          <w:color w:val="000000"/>
          <w:lang w:val="uk-UA"/>
        </w:rPr>
      </w:pPr>
    </w:p>
    <w:tbl>
      <w:tblPr>
        <w:tblStyle w:val="afa"/>
        <w:tblW w:w="14737" w:type="dxa"/>
        <w:jc w:val="center"/>
        <w:tblLayout w:type="fixed"/>
        <w:tblLook w:val="04A0" w:firstRow="1" w:lastRow="0" w:firstColumn="1" w:lastColumn="0" w:noHBand="0" w:noVBand="1"/>
      </w:tblPr>
      <w:tblGrid>
        <w:gridCol w:w="525"/>
        <w:gridCol w:w="1880"/>
        <w:gridCol w:w="1985"/>
        <w:gridCol w:w="1417"/>
        <w:gridCol w:w="1701"/>
        <w:gridCol w:w="1701"/>
        <w:gridCol w:w="1276"/>
        <w:gridCol w:w="1276"/>
        <w:gridCol w:w="1275"/>
        <w:gridCol w:w="1701"/>
      </w:tblGrid>
      <w:tr w:rsidR="00DF4926" w:rsidRPr="00E44941" w14:paraId="76B38DBB" w14:textId="77777777" w:rsidTr="004503FD">
        <w:trPr>
          <w:trHeight w:val="799"/>
          <w:jc w:val="center"/>
        </w:trPr>
        <w:tc>
          <w:tcPr>
            <w:tcW w:w="525" w:type="dxa"/>
            <w:vMerge w:val="restart"/>
            <w:vAlign w:val="center"/>
          </w:tcPr>
          <w:p w14:paraId="6FAB8993" w14:textId="77777777" w:rsidR="00DF4926" w:rsidRPr="00E44941" w:rsidRDefault="00DF4926" w:rsidP="004503FD">
            <w:pPr>
              <w:jc w:val="center"/>
              <w:rPr>
                <w:b/>
                <w:bCs/>
                <w:sz w:val="24"/>
                <w:szCs w:val="24"/>
                <w:lang w:val="uk-UA"/>
              </w:rPr>
            </w:pPr>
            <w:r w:rsidRPr="00E44941">
              <w:rPr>
                <w:b/>
                <w:bCs/>
                <w:sz w:val="24"/>
                <w:szCs w:val="24"/>
                <w:lang w:val="uk-UA"/>
              </w:rPr>
              <w:t>№ з/п</w:t>
            </w:r>
          </w:p>
        </w:tc>
        <w:tc>
          <w:tcPr>
            <w:tcW w:w="1880" w:type="dxa"/>
            <w:vMerge w:val="restart"/>
            <w:vAlign w:val="center"/>
          </w:tcPr>
          <w:p w14:paraId="22C9BE85" w14:textId="77777777" w:rsidR="00DF4926" w:rsidRPr="00E44941" w:rsidRDefault="00DF4926" w:rsidP="004503FD">
            <w:pPr>
              <w:jc w:val="center"/>
              <w:rPr>
                <w:b/>
                <w:bCs/>
                <w:sz w:val="24"/>
                <w:szCs w:val="24"/>
                <w:lang w:val="uk-UA"/>
              </w:rPr>
            </w:pPr>
            <w:r w:rsidRPr="00E44941">
              <w:rPr>
                <w:b/>
                <w:bCs/>
                <w:sz w:val="24"/>
                <w:szCs w:val="24"/>
                <w:lang w:val="uk-UA"/>
              </w:rPr>
              <w:t>Назва напряму діяльності (пріоритетні завдання)</w:t>
            </w:r>
          </w:p>
        </w:tc>
        <w:tc>
          <w:tcPr>
            <w:tcW w:w="1985" w:type="dxa"/>
            <w:vMerge w:val="restart"/>
            <w:vAlign w:val="center"/>
          </w:tcPr>
          <w:p w14:paraId="309EC05F" w14:textId="77777777" w:rsidR="00DF4926" w:rsidRPr="00E44941" w:rsidRDefault="00DF4926" w:rsidP="004503FD">
            <w:pPr>
              <w:jc w:val="center"/>
              <w:rPr>
                <w:b/>
                <w:bCs/>
                <w:sz w:val="24"/>
                <w:szCs w:val="24"/>
                <w:lang w:val="uk-UA"/>
              </w:rPr>
            </w:pPr>
            <w:r w:rsidRPr="00E44941">
              <w:rPr>
                <w:b/>
                <w:bCs/>
                <w:sz w:val="24"/>
                <w:szCs w:val="24"/>
                <w:lang w:val="uk-UA"/>
              </w:rPr>
              <w:t>Назва заходів Програми</w:t>
            </w:r>
          </w:p>
        </w:tc>
        <w:tc>
          <w:tcPr>
            <w:tcW w:w="1417" w:type="dxa"/>
            <w:vMerge w:val="restart"/>
            <w:vAlign w:val="center"/>
          </w:tcPr>
          <w:p w14:paraId="5546BE00" w14:textId="77777777" w:rsidR="00DF4926" w:rsidRPr="00E44941" w:rsidRDefault="00DF4926" w:rsidP="004503FD">
            <w:pPr>
              <w:jc w:val="center"/>
              <w:rPr>
                <w:b/>
                <w:bCs/>
                <w:sz w:val="24"/>
                <w:szCs w:val="24"/>
                <w:lang w:val="uk-UA"/>
              </w:rPr>
            </w:pPr>
            <w:r w:rsidRPr="00E44941">
              <w:rPr>
                <w:b/>
                <w:bCs/>
                <w:sz w:val="24"/>
                <w:szCs w:val="24"/>
                <w:lang w:val="uk-UA"/>
              </w:rPr>
              <w:t>Термін виконання заходу, роки</w:t>
            </w:r>
          </w:p>
        </w:tc>
        <w:tc>
          <w:tcPr>
            <w:tcW w:w="1701" w:type="dxa"/>
            <w:vMerge w:val="restart"/>
            <w:vAlign w:val="center"/>
          </w:tcPr>
          <w:p w14:paraId="15F3D667" w14:textId="77777777" w:rsidR="00DF4926" w:rsidRPr="00E44941" w:rsidRDefault="00DF4926" w:rsidP="004503FD">
            <w:pPr>
              <w:jc w:val="center"/>
              <w:rPr>
                <w:b/>
                <w:bCs/>
                <w:sz w:val="24"/>
                <w:szCs w:val="24"/>
                <w:lang w:val="uk-UA"/>
              </w:rPr>
            </w:pPr>
            <w:r w:rsidRPr="00E44941">
              <w:rPr>
                <w:b/>
                <w:bCs/>
                <w:sz w:val="24"/>
                <w:szCs w:val="24"/>
                <w:lang w:val="uk-UA"/>
              </w:rPr>
              <w:t>Виконавці</w:t>
            </w:r>
          </w:p>
        </w:tc>
        <w:tc>
          <w:tcPr>
            <w:tcW w:w="1701" w:type="dxa"/>
            <w:vMerge w:val="restart"/>
            <w:vAlign w:val="center"/>
          </w:tcPr>
          <w:p w14:paraId="4674DD13" w14:textId="77777777" w:rsidR="00DF4926" w:rsidRPr="00E44941" w:rsidRDefault="00DF4926" w:rsidP="004503FD">
            <w:pPr>
              <w:ind w:left="-104"/>
              <w:jc w:val="center"/>
              <w:rPr>
                <w:b/>
                <w:bCs/>
                <w:sz w:val="24"/>
                <w:szCs w:val="24"/>
                <w:lang w:val="uk-UA"/>
              </w:rPr>
            </w:pPr>
            <w:r w:rsidRPr="00E44941">
              <w:rPr>
                <w:b/>
                <w:bCs/>
                <w:sz w:val="24"/>
                <w:szCs w:val="24"/>
                <w:lang w:val="uk-UA"/>
              </w:rPr>
              <w:t>Джерела фінансування</w:t>
            </w:r>
          </w:p>
        </w:tc>
        <w:tc>
          <w:tcPr>
            <w:tcW w:w="3827" w:type="dxa"/>
            <w:gridSpan w:val="3"/>
            <w:vAlign w:val="center"/>
          </w:tcPr>
          <w:p w14:paraId="0C51E976" w14:textId="77777777" w:rsidR="00DF4926" w:rsidRPr="00E44941" w:rsidRDefault="00DF4926" w:rsidP="004503FD">
            <w:pPr>
              <w:jc w:val="center"/>
              <w:rPr>
                <w:b/>
                <w:bCs/>
                <w:sz w:val="24"/>
                <w:szCs w:val="24"/>
                <w:lang w:val="uk-UA"/>
              </w:rPr>
            </w:pPr>
            <w:r w:rsidRPr="00E44941">
              <w:rPr>
                <w:b/>
                <w:bCs/>
                <w:sz w:val="24"/>
                <w:szCs w:val="24"/>
                <w:lang w:val="uk-UA"/>
              </w:rPr>
              <w:t>Орієнтовні обсяги фінансування (вартість), тис. грн, у тому числі:</w:t>
            </w:r>
          </w:p>
        </w:tc>
        <w:tc>
          <w:tcPr>
            <w:tcW w:w="1701" w:type="dxa"/>
            <w:vMerge w:val="restart"/>
            <w:vAlign w:val="center"/>
          </w:tcPr>
          <w:p w14:paraId="3D761940" w14:textId="77777777" w:rsidR="00DF4926" w:rsidRPr="00E44941" w:rsidRDefault="00DF4926" w:rsidP="004503FD">
            <w:pPr>
              <w:jc w:val="center"/>
              <w:rPr>
                <w:b/>
                <w:bCs/>
                <w:sz w:val="24"/>
                <w:szCs w:val="24"/>
                <w:lang w:val="uk-UA"/>
              </w:rPr>
            </w:pPr>
            <w:r w:rsidRPr="00E44941">
              <w:rPr>
                <w:b/>
                <w:bCs/>
                <w:sz w:val="24"/>
                <w:szCs w:val="24"/>
                <w:lang w:val="uk-UA"/>
              </w:rPr>
              <w:t>Очікуваний результат</w:t>
            </w:r>
          </w:p>
        </w:tc>
      </w:tr>
      <w:tr w:rsidR="00DF4926" w:rsidRPr="00E44941" w14:paraId="37AC37AB" w14:textId="77777777" w:rsidTr="004503FD">
        <w:trPr>
          <w:trHeight w:val="567"/>
          <w:jc w:val="center"/>
        </w:trPr>
        <w:tc>
          <w:tcPr>
            <w:tcW w:w="525" w:type="dxa"/>
            <w:vMerge/>
            <w:vAlign w:val="center"/>
          </w:tcPr>
          <w:p w14:paraId="615124D6" w14:textId="77777777" w:rsidR="00DF4926" w:rsidRPr="00E44941" w:rsidRDefault="00DF4926" w:rsidP="004503FD">
            <w:pPr>
              <w:jc w:val="center"/>
              <w:rPr>
                <w:b/>
                <w:bCs/>
                <w:lang w:val="uk-UA"/>
              </w:rPr>
            </w:pPr>
          </w:p>
        </w:tc>
        <w:tc>
          <w:tcPr>
            <w:tcW w:w="1880" w:type="dxa"/>
            <w:vMerge/>
            <w:vAlign w:val="center"/>
          </w:tcPr>
          <w:p w14:paraId="00FF00C9" w14:textId="77777777" w:rsidR="00DF4926" w:rsidRPr="00E44941" w:rsidRDefault="00DF4926" w:rsidP="004503FD">
            <w:pPr>
              <w:jc w:val="center"/>
              <w:rPr>
                <w:b/>
                <w:bCs/>
                <w:lang w:val="uk-UA"/>
              </w:rPr>
            </w:pPr>
          </w:p>
        </w:tc>
        <w:tc>
          <w:tcPr>
            <w:tcW w:w="1985" w:type="dxa"/>
            <w:vMerge/>
            <w:vAlign w:val="center"/>
          </w:tcPr>
          <w:p w14:paraId="51CDC6BB" w14:textId="77777777" w:rsidR="00DF4926" w:rsidRPr="00E44941" w:rsidRDefault="00DF4926" w:rsidP="004503FD">
            <w:pPr>
              <w:jc w:val="center"/>
              <w:rPr>
                <w:b/>
                <w:bCs/>
                <w:lang w:val="uk-UA"/>
              </w:rPr>
            </w:pPr>
          </w:p>
        </w:tc>
        <w:tc>
          <w:tcPr>
            <w:tcW w:w="1417" w:type="dxa"/>
            <w:vMerge/>
            <w:vAlign w:val="center"/>
          </w:tcPr>
          <w:p w14:paraId="5E4DD81D" w14:textId="77777777" w:rsidR="00DF4926" w:rsidRPr="00E44941" w:rsidRDefault="00DF4926" w:rsidP="004503FD">
            <w:pPr>
              <w:jc w:val="center"/>
              <w:rPr>
                <w:b/>
                <w:bCs/>
                <w:lang w:val="uk-UA"/>
              </w:rPr>
            </w:pPr>
          </w:p>
        </w:tc>
        <w:tc>
          <w:tcPr>
            <w:tcW w:w="1701" w:type="dxa"/>
            <w:vMerge/>
            <w:vAlign w:val="center"/>
          </w:tcPr>
          <w:p w14:paraId="6B68B037" w14:textId="77777777" w:rsidR="00DF4926" w:rsidRPr="00E44941" w:rsidRDefault="00DF4926" w:rsidP="004503FD">
            <w:pPr>
              <w:jc w:val="center"/>
              <w:rPr>
                <w:b/>
                <w:bCs/>
                <w:lang w:val="uk-UA"/>
              </w:rPr>
            </w:pPr>
          </w:p>
        </w:tc>
        <w:tc>
          <w:tcPr>
            <w:tcW w:w="1701" w:type="dxa"/>
            <w:vMerge/>
            <w:vAlign w:val="center"/>
          </w:tcPr>
          <w:p w14:paraId="2A3D2C76" w14:textId="77777777" w:rsidR="00DF4926" w:rsidRPr="00E44941" w:rsidRDefault="00DF4926" w:rsidP="004503FD">
            <w:pPr>
              <w:jc w:val="center"/>
              <w:rPr>
                <w:b/>
                <w:bCs/>
                <w:lang w:val="uk-UA"/>
              </w:rPr>
            </w:pPr>
          </w:p>
        </w:tc>
        <w:tc>
          <w:tcPr>
            <w:tcW w:w="1276" w:type="dxa"/>
            <w:vAlign w:val="center"/>
          </w:tcPr>
          <w:p w14:paraId="07DF75B9" w14:textId="77777777" w:rsidR="00DF4926" w:rsidRPr="00E44941" w:rsidRDefault="00DF4926" w:rsidP="004503FD">
            <w:pPr>
              <w:jc w:val="center"/>
              <w:rPr>
                <w:b/>
                <w:bCs/>
                <w:sz w:val="24"/>
                <w:szCs w:val="24"/>
                <w:lang w:val="uk-UA"/>
              </w:rPr>
            </w:pPr>
            <w:r w:rsidRPr="00E44941">
              <w:rPr>
                <w:b/>
                <w:bCs/>
                <w:sz w:val="24"/>
                <w:szCs w:val="24"/>
                <w:lang w:val="uk-UA"/>
              </w:rPr>
              <w:t>2026</w:t>
            </w:r>
          </w:p>
        </w:tc>
        <w:tc>
          <w:tcPr>
            <w:tcW w:w="1276" w:type="dxa"/>
            <w:vAlign w:val="center"/>
          </w:tcPr>
          <w:p w14:paraId="22B3FF4B" w14:textId="77777777" w:rsidR="00DF4926" w:rsidRPr="00E44941" w:rsidRDefault="00DF4926" w:rsidP="004503FD">
            <w:pPr>
              <w:jc w:val="center"/>
              <w:rPr>
                <w:b/>
                <w:bCs/>
                <w:sz w:val="24"/>
                <w:szCs w:val="24"/>
                <w:lang w:val="uk-UA"/>
              </w:rPr>
            </w:pPr>
            <w:r w:rsidRPr="00E44941">
              <w:rPr>
                <w:b/>
                <w:bCs/>
                <w:sz w:val="24"/>
                <w:szCs w:val="24"/>
                <w:lang w:val="uk-UA"/>
              </w:rPr>
              <w:t>2027</w:t>
            </w:r>
          </w:p>
        </w:tc>
        <w:tc>
          <w:tcPr>
            <w:tcW w:w="1275" w:type="dxa"/>
            <w:vAlign w:val="center"/>
          </w:tcPr>
          <w:p w14:paraId="6E55A5DA" w14:textId="77777777" w:rsidR="00DF4926" w:rsidRPr="00E44941" w:rsidRDefault="00DF4926" w:rsidP="004503FD">
            <w:pPr>
              <w:jc w:val="center"/>
              <w:rPr>
                <w:b/>
                <w:bCs/>
                <w:sz w:val="24"/>
                <w:szCs w:val="24"/>
                <w:lang w:val="uk-UA"/>
              </w:rPr>
            </w:pPr>
            <w:r w:rsidRPr="00E44941">
              <w:rPr>
                <w:b/>
                <w:bCs/>
                <w:sz w:val="24"/>
                <w:szCs w:val="24"/>
                <w:lang w:val="uk-UA"/>
              </w:rPr>
              <w:t>2028</w:t>
            </w:r>
          </w:p>
        </w:tc>
        <w:tc>
          <w:tcPr>
            <w:tcW w:w="1701" w:type="dxa"/>
            <w:vMerge/>
            <w:vAlign w:val="center"/>
          </w:tcPr>
          <w:p w14:paraId="66C89294" w14:textId="77777777" w:rsidR="00DF4926" w:rsidRPr="00E44941" w:rsidRDefault="00DF4926" w:rsidP="004503FD">
            <w:pPr>
              <w:jc w:val="center"/>
              <w:rPr>
                <w:b/>
                <w:bCs/>
                <w:lang w:val="uk-UA"/>
              </w:rPr>
            </w:pPr>
          </w:p>
        </w:tc>
      </w:tr>
      <w:tr w:rsidR="00DF4926" w:rsidRPr="00E44941" w14:paraId="67CD12BC" w14:textId="77777777" w:rsidTr="004503FD">
        <w:trPr>
          <w:jc w:val="center"/>
        </w:trPr>
        <w:tc>
          <w:tcPr>
            <w:tcW w:w="525" w:type="dxa"/>
          </w:tcPr>
          <w:p w14:paraId="64E07748" w14:textId="77777777" w:rsidR="00DF4926" w:rsidRPr="00E44941" w:rsidRDefault="00DF4926" w:rsidP="004503FD">
            <w:pPr>
              <w:jc w:val="center"/>
              <w:rPr>
                <w:b/>
                <w:bCs/>
                <w:sz w:val="24"/>
                <w:szCs w:val="24"/>
                <w:lang w:val="uk-UA"/>
              </w:rPr>
            </w:pPr>
            <w:r w:rsidRPr="00E44941">
              <w:rPr>
                <w:b/>
                <w:bCs/>
                <w:sz w:val="24"/>
                <w:szCs w:val="24"/>
                <w:lang w:val="uk-UA"/>
              </w:rPr>
              <w:t>1</w:t>
            </w:r>
          </w:p>
        </w:tc>
        <w:tc>
          <w:tcPr>
            <w:tcW w:w="1880" w:type="dxa"/>
          </w:tcPr>
          <w:p w14:paraId="124CEF08" w14:textId="77777777" w:rsidR="00DF4926" w:rsidRPr="00E44941" w:rsidRDefault="00DF4926" w:rsidP="004503FD">
            <w:pPr>
              <w:jc w:val="center"/>
              <w:rPr>
                <w:b/>
                <w:bCs/>
                <w:sz w:val="24"/>
                <w:szCs w:val="24"/>
                <w:lang w:val="uk-UA"/>
              </w:rPr>
            </w:pPr>
            <w:r w:rsidRPr="00E44941">
              <w:rPr>
                <w:b/>
                <w:bCs/>
                <w:sz w:val="24"/>
                <w:szCs w:val="24"/>
                <w:lang w:val="uk-UA"/>
              </w:rPr>
              <w:t>2</w:t>
            </w:r>
          </w:p>
        </w:tc>
        <w:tc>
          <w:tcPr>
            <w:tcW w:w="1985" w:type="dxa"/>
          </w:tcPr>
          <w:p w14:paraId="2C7AD2A2" w14:textId="77777777" w:rsidR="00DF4926" w:rsidRPr="00E44941" w:rsidRDefault="00DF4926" w:rsidP="004503FD">
            <w:pPr>
              <w:jc w:val="center"/>
              <w:rPr>
                <w:b/>
                <w:bCs/>
                <w:sz w:val="24"/>
                <w:szCs w:val="24"/>
                <w:lang w:val="uk-UA"/>
              </w:rPr>
            </w:pPr>
            <w:r w:rsidRPr="00E44941">
              <w:rPr>
                <w:b/>
                <w:bCs/>
                <w:sz w:val="24"/>
                <w:szCs w:val="24"/>
                <w:lang w:val="uk-UA"/>
              </w:rPr>
              <w:t>3</w:t>
            </w:r>
          </w:p>
        </w:tc>
        <w:tc>
          <w:tcPr>
            <w:tcW w:w="1417" w:type="dxa"/>
          </w:tcPr>
          <w:p w14:paraId="7EEF6AB0" w14:textId="77777777" w:rsidR="00DF4926" w:rsidRPr="00E44941" w:rsidRDefault="00DF4926" w:rsidP="004503FD">
            <w:pPr>
              <w:jc w:val="center"/>
              <w:rPr>
                <w:b/>
                <w:bCs/>
                <w:sz w:val="24"/>
                <w:szCs w:val="24"/>
                <w:lang w:val="uk-UA"/>
              </w:rPr>
            </w:pPr>
            <w:r w:rsidRPr="00E44941">
              <w:rPr>
                <w:b/>
                <w:bCs/>
                <w:sz w:val="24"/>
                <w:szCs w:val="24"/>
                <w:lang w:val="uk-UA"/>
              </w:rPr>
              <w:t>4</w:t>
            </w:r>
          </w:p>
        </w:tc>
        <w:tc>
          <w:tcPr>
            <w:tcW w:w="1701" w:type="dxa"/>
          </w:tcPr>
          <w:p w14:paraId="41DCD9F9" w14:textId="77777777" w:rsidR="00DF4926" w:rsidRPr="00E44941" w:rsidRDefault="00DF4926" w:rsidP="004503FD">
            <w:pPr>
              <w:jc w:val="center"/>
              <w:rPr>
                <w:b/>
                <w:bCs/>
                <w:sz w:val="24"/>
                <w:szCs w:val="24"/>
                <w:lang w:val="uk-UA"/>
              </w:rPr>
            </w:pPr>
            <w:r w:rsidRPr="00E44941">
              <w:rPr>
                <w:b/>
                <w:bCs/>
                <w:sz w:val="24"/>
                <w:szCs w:val="24"/>
                <w:lang w:val="uk-UA"/>
              </w:rPr>
              <w:t>5</w:t>
            </w:r>
          </w:p>
        </w:tc>
        <w:tc>
          <w:tcPr>
            <w:tcW w:w="1701" w:type="dxa"/>
          </w:tcPr>
          <w:p w14:paraId="50A2FEFF" w14:textId="77777777" w:rsidR="00DF4926" w:rsidRPr="00E44941" w:rsidRDefault="00DF4926" w:rsidP="004503FD">
            <w:pPr>
              <w:jc w:val="center"/>
              <w:rPr>
                <w:b/>
                <w:bCs/>
                <w:sz w:val="24"/>
                <w:szCs w:val="24"/>
                <w:lang w:val="uk-UA"/>
              </w:rPr>
            </w:pPr>
            <w:r w:rsidRPr="00E44941">
              <w:rPr>
                <w:b/>
                <w:bCs/>
                <w:sz w:val="24"/>
                <w:szCs w:val="24"/>
                <w:lang w:val="uk-UA"/>
              </w:rPr>
              <w:t>6</w:t>
            </w:r>
          </w:p>
        </w:tc>
        <w:tc>
          <w:tcPr>
            <w:tcW w:w="1276" w:type="dxa"/>
          </w:tcPr>
          <w:p w14:paraId="181D58CD" w14:textId="77777777" w:rsidR="00DF4926" w:rsidRPr="00E44941" w:rsidRDefault="00DF4926" w:rsidP="004503FD">
            <w:pPr>
              <w:jc w:val="center"/>
              <w:rPr>
                <w:b/>
                <w:bCs/>
                <w:sz w:val="24"/>
                <w:szCs w:val="24"/>
                <w:lang w:val="uk-UA"/>
              </w:rPr>
            </w:pPr>
            <w:r w:rsidRPr="00E44941">
              <w:rPr>
                <w:b/>
                <w:bCs/>
                <w:sz w:val="24"/>
                <w:szCs w:val="24"/>
                <w:lang w:val="uk-UA"/>
              </w:rPr>
              <w:t>7</w:t>
            </w:r>
          </w:p>
        </w:tc>
        <w:tc>
          <w:tcPr>
            <w:tcW w:w="1276" w:type="dxa"/>
          </w:tcPr>
          <w:p w14:paraId="38E473FC" w14:textId="77777777" w:rsidR="00DF4926" w:rsidRPr="00E44941" w:rsidRDefault="00DF4926" w:rsidP="004503FD">
            <w:pPr>
              <w:jc w:val="center"/>
              <w:rPr>
                <w:b/>
                <w:bCs/>
                <w:sz w:val="24"/>
                <w:szCs w:val="24"/>
                <w:lang w:val="uk-UA"/>
              </w:rPr>
            </w:pPr>
            <w:r w:rsidRPr="00E44941">
              <w:rPr>
                <w:b/>
                <w:bCs/>
                <w:sz w:val="24"/>
                <w:szCs w:val="24"/>
                <w:lang w:val="uk-UA"/>
              </w:rPr>
              <w:t>8</w:t>
            </w:r>
          </w:p>
        </w:tc>
        <w:tc>
          <w:tcPr>
            <w:tcW w:w="1275" w:type="dxa"/>
          </w:tcPr>
          <w:p w14:paraId="2F425746" w14:textId="77777777" w:rsidR="00DF4926" w:rsidRPr="00E44941" w:rsidRDefault="00DF4926" w:rsidP="004503FD">
            <w:pPr>
              <w:jc w:val="center"/>
              <w:rPr>
                <w:b/>
                <w:bCs/>
                <w:sz w:val="24"/>
                <w:szCs w:val="24"/>
                <w:lang w:val="uk-UA"/>
              </w:rPr>
            </w:pPr>
            <w:r w:rsidRPr="00E44941">
              <w:rPr>
                <w:b/>
                <w:bCs/>
                <w:sz w:val="24"/>
                <w:szCs w:val="24"/>
                <w:lang w:val="uk-UA"/>
              </w:rPr>
              <w:t>9</w:t>
            </w:r>
          </w:p>
        </w:tc>
        <w:tc>
          <w:tcPr>
            <w:tcW w:w="1701" w:type="dxa"/>
          </w:tcPr>
          <w:p w14:paraId="1F1AF245" w14:textId="77777777" w:rsidR="00DF4926" w:rsidRPr="00E44941" w:rsidRDefault="00DF4926" w:rsidP="004503FD">
            <w:pPr>
              <w:jc w:val="center"/>
              <w:rPr>
                <w:b/>
                <w:bCs/>
                <w:sz w:val="24"/>
                <w:szCs w:val="24"/>
                <w:lang w:val="uk-UA"/>
              </w:rPr>
            </w:pPr>
            <w:r w:rsidRPr="00E44941">
              <w:rPr>
                <w:b/>
                <w:bCs/>
                <w:sz w:val="24"/>
                <w:szCs w:val="24"/>
                <w:lang w:val="uk-UA"/>
              </w:rPr>
              <w:t>10</w:t>
            </w:r>
          </w:p>
        </w:tc>
      </w:tr>
      <w:tr w:rsidR="00DF4926" w:rsidRPr="00E44941" w14:paraId="02698F4E" w14:textId="77777777" w:rsidTr="004503FD">
        <w:trPr>
          <w:cantSplit/>
          <w:trHeight w:val="2793"/>
          <w:jc w:val="center"/>
        </w:trPr>
        <w:tc>
          <w:tcPr>
            <w:tcW w:w="525" w:type="dxa"/>
            <w:vMerge w:val="restart"/>
            <w:vAlign w:val="center"/>
          </w:tcPr>
          <w:p w14:paraId="4154B60D" w14:textId="77777777" w:rsidR="00DF4926" w:rsidRPr="00E44941" w:rsidRDefault="00DF4926" w:rsidP="004503FD">
            <w:pPr>
              <w:jc w:val="center"/>
              <w:rPr>
                <w:sz w:val="24"/>
                <w:szCs w:val="24"/>
                <w:lang w:val="uk-UA"/>
              </w:rPr>
            </w:pPr>
            <w:r w:rsidRPr="00E44941">
              <w:rPr>
                <w:sz w:val="24"/>
                <w:szCs w:val="24"/>
                <w:lang w:val="uk-UA"/>
              </w:rPr>
              <w:t>1</w:t>
            </w:r>
            <w:r>
              <w:rPr>
                <w:sz w:val="24"/>
                <w:szCs w:val="24"/>
                <w:lang w:val="uk-UA"/>
              </w:rPr>
              <w:t>.</w:t>
            </w:r>
          </w:p>
        </w:tc>
        <w:tc>
          <w:tcPr>
            <w:tcW w:w="1880" w:type="dxa"/>
            <w:vMerge w:val="restart"/>
            <w:vAlign w:val="center"/>
          </w:tcPr>
          <w:p w14:paraId="69D8DEF2" w14:textId="77777777" w:rsidR="00DF4926" w:rsidRPr="00E44941" w:rsidRDefault="00DF4926" w:rsidP="004503FD">
            <w:pPr>
              <w:jc w:val="both"/>
              <w:rPr>
                <w:sz w:val="24"/>
                <w:szCs w:val="24"/>
                <w:lang w:val="uk-UA"/>
              </w:rPr>
            </w:pPr>
            <w:r w:rsidRPr="00E44941">
              <w:rPr>
                <w:sz w:val="24"/>
                <w:szCs w:val="24"/>
                <w:lang w:val="uk-UA"/>
              </w:rPr>
              <w:t>Будівництво, ремонт і експлуатаційне утримання автомобільних доріг загального користування місцевого значення Харківської області</w:t>
            </w:r>
          </w:p>
        </w:tc>
        <w:tc>
          <w:tcPr>
            <w:tcW w:w="1985" w:type="dxa"/>
            <w:vAlign w:val="center"/>
          </w:tcPr>
          <w:p w14:paraId="3FEDDC08" w14:textId="77777777" w:rsidR="00DF4926" w:rsidRPr="00E44941" w:rsidRDefault="00DF4926" w:rsidP="004503FD">
            <w:pPr>
              <w:jc w:val="both"/>
              <w:rPr>
                <w:sz w:val="24"/>
                <w:szCs w:val="24"/>
                <w:lang w:val="uk-UA"/>
              </w:rPr>
            </w:pPr>
            <w:r w:rsidRPr="00E44941">
              <w:rPr>
                <w:sz w:val="24"/>
                <w:szCs w:val="24"/>
                <w:lang w:val="uk-UA"/>
              </w:rPr>
              <w:t>1.1. Будівництво, реконструкція, капітальний ремонт автомобільних доріг загального користування місцевого значення</w:t>
            </w:r>
          </w:p>
        </w:tc>
        <w:tc>
          <w:tcPr>
            <w:tcW w:w="1417" w:type="dxa"/>
            <w:vAlign w:val="center"/>
          </w:tcPr>
          <w:p w14:paraId="231EEAE3" w14:textId="77777777" w:rsidR="00DF4926" w:rsidRPr="00E44941" w:rsidRDefault="00DF4926" w:rsidP="004503FD">
            <w:pPr>
              <w:jc w:val="both"/>
              <w:rPr>
                <w:sz w:val="24"/>
                <w:szCs w:val="24"/>
                <w:lang w:val="uk-UA"/>
              </w:rPr>
            </w:pPr>
            <w:r w:rsidRPr="00E44941">
              <w:rPr>
                <w:sz w:val="24"/>
                <w:szCs w:val="24"/>
                <w:lang w:val="uk-UA"/>
              </w:rPr>
              <w:t>2026 – 2028</w:t>
            </w:r>
          </w:p>
        </w:tc>
        <w:tc>
          <w:tcPr>
            <w:tcW w:w="1701" w:type="dxa"/>
            <w:vMerge w:val="restart"/>
            <w:vAlign w:val="center"/>
          </w:tcPr>
          <w:p w14:paraId="7425C0FB" w14:textId="77777777" w:rsidR="00DF4926" w:rsidRPr="00E44941" w:rsidRDefault="00DF4926" w:rsidP="004503FD">
            <w:pPr>
              <w:jc w:val="center"/>
              <w:rPr>
                <w:sz w:val="24"/>
                <w:szCs w:val="24"/>
                <w:lang w:val="uk-UA"/>
              </w:rPr>
            </w:pPr>
            <w:r w:rsidRPr="00E44941">
              <w:rPr>
                <w:sz w:val="24"/>
                <w:szCs w:val="24"/>
                <w:lang w:val="uk-UA"/>
              </w:rPr>
              <w:t>Департамент капітального будівництва Харківської обласної державної (військової) адміністрації, Державне підприємство «Дороги Харківщини»</w:t>
            </w:r>
          </w:p>
        </w:tc>
        <w:tc>
          <w:tcPr>
            <w:tcW w:w="1701" w:type="dxa"/>
            <w:vMerge w:val="restart"/>
            <w:vAlign w:val="center"/>
          </w:tcPr>
          <w:p w14:paraId="67695810" w14:textId="77777777" w:rsidR="00DF4926" w:rsidRPr="00E44941" w:rsidRDefault="00DF4926" w:rsidP="004503FD">
            <w:pPr>
              <w:jc w:val="center"/>
              <w:rPr>
                <w:sz w:val="24"/>
                <w:szCs w:val="24"/>
                <w:lang w:val="uk-UA"/>
              </w:rPr>
            </w:pPr>
            <w:r w:rsidRPr="00E44941">
              <w:rPr>
                <w:sz w:val="24"/>
                <w:szCs w:val="24"/>
                <w:lang w:val="uk-UA"/>
              </w:rPr>
              <w:t>Дорожній фонд Харківської області</w:t>
            </w:r>
          </w:p>
        </w:tc>
        <w:tc>
          <w:tcPr>
            <w:tcW w:w="1276" w:type="dxa"/>
            <w:vAlign w:val="center"/>
          </w:tcPr>
          <w:p w14:paraId="4F6459D1" w14:textId="77777777" w:rsidR="00DF4926" w:rsidRPr="00E44941" w:rsidRDefault="00DF4926" w:rsidP="004503FD">
            <w:pPr>
              <w:ind w:left="-101"/>
              <w:jc w:val="center"/>
              <w:rPr>
                <w:sz w:val="24"/>
                <w:szCs w:val="24"/>
                <w:lang w:val="uk-UA"/>
              </w:rPr>
            </w:pPr>
            <w:r w:rsidRPr="00E44941">
              <w:rPr>
                <w:sz w:val="24"/>
                <w:szCs w:val="24"/>
                <w:lang w:val="uk-UA"/>
              </w:rPr>
              <w:t>5 000,000</w:t>
            </w:r>
          </w:p>
        </w:tc>
        <w:tc>
          <w:tcPr>
            <w:tcW w:w="1276" w:type="dxa"/>
            <w:vAlign w:val="center"/>
          </w:tcPr>
          <w:p w14:paraId="57D6985E" w14:textId="77777777" w:rsidR="00DF4926" w:rsidRPr="00E44941" w:rsidRDefault="00DF4926" w:rsidP="004503FD">
            <w:pPr>
              <w:ind w:left="-103"/>
              <w:jc w:val="center"/>
              <w:rPr>
                <w:sz w:val="24"/>
                <w:szCs w:val="24"/>
                <w:lang w:val="uk-UA"/>
              </w:rPr>
            </w:pPr>
            <w:r w:rsidRPr="00E44941">
              <w:rPr>
                <w:sz w:val="24"/>
                <w:szCs w:val="24"/>
                <w:lang w:val="uk-UA"/>
              </w:rPr>
              <w:t>8 541,452</w:t>
            </w:r>
          </w:p>
        </w:tc>
        <w:tc>
          <w:tcPr>
            <w:tcW w:w="1275" w:type="dxa"/>
            <w:vAlign w:val="center"/>
          </w:tcPr>
          <w:p w14:paraId="5EA02823" w14:textId="77777777" w:rsidR="00DF4926" w:rsidRPr="00E44941" w:rsidRDefault="00DF4926" w:rsidP="004503FD">
            <w:pPr>
              <w:ind w:hanging="104"/>
              <w:jc w:val="center"/>
              <w:rPr>
                <w:sz w:val="24"/>
                <w:szCs w:val="24"/>
                <w:lang w:val="uk-UA"/>
              </w:rPr>
            </w:pPr>
            <w:r w:rsidRPr="00E44941">
              <w:rPr>
                <w:sz w:val="24"/>
                <w:szCs w:val="24"/>
                <w:lang w:val="uk-UA"/>
              </w:rPr>
              <w:t>8 742,671</w:t>
            </w:r>
          </w:p>
        </w:tc>
        <w:tc>
          <w:tcPr>
            <w:tcW w:w="1701" w:type="dxa"/>
            <w:vAlign w:val="center"/>
          </w:tcPr>
          <w:p w14:paraId="4130A653" w14:textId="77777777" w:rsidR="00DF4926" w:rsidRPr="00E44941" w:rsidRDefault="00DF4926" w:rsidP="004503FD">
            <w:pPr>
              <w:ind w:left="-107" w:right="4"/>
              <w:jc w:val="center"/>
              <w:rPr>
                <w:sz w:val="24"/>
                <w:szCs w:val="24"/>
                <w:lang w:val="uk-UA"/>
              </w:rPr>
            </w:pPr>
            <w:r w:rsidRPr="00E44941">
              <w:rPr>
                <w:sz w:val="24"/>
                <w:szCs w:val="24"/>
                <w:lang w:val="uk-UA"/>
              </w:rPr>
              <w:t xml:space="preserve">Відновлено </w:t>
            </w:r>
            <w:r w:rsidRPr="00E44941">
              <w:rPr>
                <w:color w:val="0070C0"/>
                <w:sz w:val="24"/>
                <w:szCs w:val="24"/>
                <w:lang w:val="uk-UA"/>
              </w:rPr>
              <w:t xml:space="preserve">певну кількість </w:t>
            </w:r>
            <w:r w:rsidRPr="00E44941">
              <w:rPr>
                <w:sz w:val="24"/>
                <w:szCs w:val="24"/>
                <w:lang w:val="uk-UA"/>
              </w:rPr>
              <w:t xml:space="preserve">кілометрів автомобільних доріг </w:t>
            </w:r>
          </w:p>
        </w:tc>
      </w:tr>
      <w:tr w:rsidR="00DF4926" w:rsidRPr="00E44941" w14:paraId="1B266024" w14:textId="77777777" w:rsidTr="004503FD">
        <w:trPr>
          <w:trHeight w:val="2152"/>
          <w:jc w:val="center"/>
        </w:trPr>
        <w:tc>
          <w:tcPr>
            <w:tcW w:w="525" w:type="dxa"/>
            <w:vMerge/>
            <w:vAlign w:val="center"/>
          </w:tcPr>
          <w:p w14:paraId="26AB4BF3" w14:textId="77777777" w:rsidR="00DF4926" w:rsidRPr="00E44941" w:rsidRDefault="00DF4926" w:rsidP="004503FD">
            <w:pPr>
              <w:jc w:val="center"/>
              <w:rPr>
                <w:sz w:val="24"/>
                <w:szCs w:val="24"/>
                <w:lang w:val="uk-UA"/>
              </w:rPr>
            </w:pPr>
          </w:p>
        </w:tc>
        <w:tc>
          <w:tcPr>
            <w:tcW w:w="1880" w:type="dxa"/>
            <w:vMerge/>
            <w:vAlign w:val="center"/>
          </w:tcPr>
          <w:p w14:paraId="148D6DFE" w14:textId="77777777" w:rsidR="00DF4926" w:rsidRPr="00E44941" w:rsidRDefault="00DF4926" w:rsidP="004503FD">
            <w:pPr>
              <w:jc w:val="both"/>
              <w:rPr>
                <w:sz w:val="24"/>
                <w:szCs w:val="24"/>
                <w:lang w:val="uk-UA"/>
              </w:rPr>
            </w:pPr>
          </w:p>
        </w:tc>
        <w:tc>
          <w:tcPr>
            <w:tcW w:w="1985" w:type="dxa"/>
            <w:vAlign w:val="center"/>
          </w:tcPr>
          <w:p w14:paraId="10C1630C" w14:textId="77777777" w:rsidR="00DF4926" w:rsidRPr="00E44941" w:rsidRDefault="00DF4926" w:rsidP="004503FD">
            <w:pPr>
              <w:jc w:val="both"/>
              <w:rPr>
                <w:sz w:val="24"/>
                <w:szCs w:val="24"/>
                <w:lang w:val="uk-UA"/>
              </w:rPr>
            </w:pPr>
            <w:r w:rsidRPr="00E44941">
              <w:rPr>
                <w:sz w:val="24"/>
                <w:szCs w:val="24"/>
                <w:lang w:val="uk-UA"/>
              </w:rPr>
              <w:t>1.2. Поточний ремонт автомобільних доріг загального користування місцевого значення</w:t>
            </w:r>
          </w:p>
        </w:tc>
        <w:tc>
          <w:tcPr>
            <w:tcW w:w="1417" w:type="dxa"/>
            <w:vAlign w:val="center"/>
          </w:tcPr>
          <w:p w14:paraId="6601788E" w14:textId="77777777" w:rsidR="00DF4926" w:rsidRPr="00E44941" w:rsidRDefault="00DF4926" w:rsidP="004503FD">
            <w:pPr>
              <w:jc w:val="both"/>
              <w:rPr>
                <w:sz w:val="24"/>
                <w:szCs w:val="24"/>
                <w:lang w:val="uk-UA"/>
              </w:rPr>
            </w:pPr>
            <w:r w:rsidRPr="00E44941">
              <w:rPr>
                <w:sz w:val="24"/>
                <w:szCs w:val="24"/>
                <w:lang w:val="uk-UA"/>
              </w:rPr>
              <w:t>2026 – 2028</w:t>
            </w:r>
          </w:p>
        </w:tc>
        <w:tc>
          <w:tcPr>
            <w:tcW w:w="1701" w:type="dxa"/>
            <w:vMerge/>
          </w:tcPr>
          <w:p w14:paraId="617ADE70" w14:textId="77777777" w:rsidR="00DF4926" w:rsidRPr="00E44941" w:rsidRDefault="00DF4926" w:rsidP="004503FD">
            <w:pPr>
              <w:jc w:val="center"/>
              <w:rPr>
                <w:sz w:val="24"/>
                <w:szCs w:val="24"/>
                <w:lang w:val="uk-UA"/>
              </w:rPr>
            </w:pPr>
          </w:p>
        </w:tc>
        <w:tc>
          <w:tcPr>
            <w:tcW w:w="1701" w:type="dxa"/>
            <w:vMerge/>
          </w:tcPr>
          <w:p w14:paraId="41B45C62" w14:textId="77777777" w:rsidR="00DF4926" w:rsidRPr="00E44941" w:rsidRDefault="00DF4926" w:rsidP="004503FD">
            <w:pPr>
              <w:jc w:val="center"/>
              <w:rPr>
                <w:sz w:val="24"/>
                <w:szCs w:val="24"/>
                <w:lang w:val="uk-UA"/>
              </w:rPr>
            </w:pPr>
          </w:p>
        </w:tc>
        <w:tc>
          <w:tcPr>
            <w:tcW w:w="1276" w:type="dxa"/>
            <w:vAlign w:val="center"/>
          </w:tcPr>
          <w:p w14:paraId="3F48F272" w14:textId="77777777" w:rsidR="00DF4926" w:rsidRPr="00E44941" w:rsidRDefault="00DF4926" w:rsidP="004503FD">
            <w:pPr>
              <w:jc w:val="center"/>
              <w:rPr>
                <w:sz w:val="24"/>
                <w:szCs w:val="24"/>
                <w:lang w:val="uk-UA"/>
              </w:rPr>
            </w:pPr>
          </w:p>
        </w:tc>
        <w:tc>
          <w:tcPr>
            <w:tcW w:w="1276" w:type="dxa"/>
            <w:vAlign w:val="center"/>
          </w:tcPr>
          <w:p w14:paraId="6C89C6E5" w14:textId="77777777" w:rsidR="00DF4926" w:rsidRPr="00E44941" w:rsidRDefault="00DF4926" w:rsidP="004503FD">
            <w:pPr>
              <w:jc w:val="center"/>
              <w:rPr>
                <w:sz w:val="24"/>
                <w:szCs w:val="24"/>
                <w:lang w:val="uk-UA"/>
              </w:rPr>
            </w:pPr>
          </w:p>
        </w:tc>
        <w:tc>
          <w:tcPr>
            <w:tcW w:w="1275" w:type="dxa"/>
            <w:vAlign w:val="center"/>
          </w:tcPr>
          <w:p w14:paraId="7CA023F7" w14:textId="77777777" w:rsidR="00DF4926" w:rsidRPr="00E44941" w:rsidRDefault="00DF4926" w:rsidP="004503FD">
            <w:pPr>
              <w:jc w:val="center"/>
              <w:rPr>
                <w:sz w:val="24"/>
                <w:szCs w:val="24"/>
                <w:lang w:val="uk-UA"/>
              </w:rPr>
            </w:pPr>
          </w:p>
        </w:tc>
        <w:tc>
          <w:tcPr>
            <w:tcW w:w="1701" w:type="dxa"/>
            <w:vAlign w:val="center"/>
          </w:tcPr>
          <w:p w14:paraId="2690C6C6" w14:textId="77777777" w:rsidR="00DF4926" w:rsidRPr="00E44941" w:rsidRDefault="00DF4926" w:rsidP="004503FD">
            <w:pPr>
              <w:ind w:left="-107" w:firstLine="107"/>
              <w:jc w:val="center"/>
              <w:rPr>
                <w:sz w:val="24"/>
                <w:szCs w:val="24"/>
                <w:lang w:val="uk-UA"/>
              </w:rPr>
            </w:pPr>
            <w:r w:rsidRPr="00E44941">
              <w:rPr>
                <w:sz w:val="24"/>
                <w:szCs w:val="24"/>
                <w:lang w:val="uk-UA"/>
              </w:rPr>
              <w:t xml:space="preserve">Відновлено </w:t>
            </w:r>
            <w:r w:rsidRPr="00E44941">
              <w:rPr>
                <w:color w:val="0070C0"/>
                <w:sz w:val="24"/>
                <w:szCs w:val="24"/>
                <w:lang w:val="uk-UA"/>
              </w:rPr>
              <w:t xml:space="preserve">певну кількість </w:t>
            </w:r>
            <w:r w:rsidRPr="00E44941">
              <w:rPr>
                <w:sz w:val="24"/>
                <w:szCs w:val="24"/>
                <w:lang w:val="uk-UA"/>
              </w:rPr>
              <w:t>кілометрів автомобільних доріг</w:t>
            </w:r>
          </w:p>
        </w:tc>
      </w:tr>
    </w:tbl>
    <w:p w14:paraId="5BBFFF21" w14:textId="77777777" w:rsidR="00DF4926" w:rsidRDefault="00DF4926" w:rsidP="002943BA">
      <w:pPr>
        <w:pStyle w:val="af8"/>
        <w:tabs>
          <w:tab w:val="left" w:pos="1440"/>
        </w:tabs>
        <w:spacing w:after="0" w:line="240" w:lineRule="auto"/>
        <w:ind w:left="0" w:firstLine="567"/>
        <w:jc w:val="both"/>
        <w:rPr>
          <w:color w:val="000000"/>
          <w:lang w:val="uk-UA"/>
        </w:rPr>
      </w:pPr>
    </w:p>
    <w:p w14:paraId="6345E766" w14:textId="77777777" w:rsidR="00A84782" w:rsidRDefault="00A84782" w:rsidP="002943BA">
      <w:pPr>
        <w:pStyle w:val="af8"/>
        <w:tabs>
          <w:tab w:val="left" w:pos="1440"/>
        </w:tabs>
        <w:spacing w:after="0" w:line="240" w:lineRule="auto"/>
        <w:ind w:left="0" w:firstLine="567"/>
        <w:jc w:val="both"/>
        <w:rPr>
          <w:color w:val="000000"/>
          <w:lang w:val="uk-UA"/>
        </w:rPr>
      </w:pPr>
    </w:p>
    <w:p w14:paraId="5D039F68" w14:textId="6F072E92" w:rsidR="000D60BE" w:rsidRDefault="000D60BE" w:rsidP="002943BA">
      <w:pPr>
        <w:pStyle w:val="af8"/>
        <w:tabs>
          <w:tab w:val="left" w:pos="1440"/>
        </w:tabs>
        <w:spacing w:after="0" w:line="240" w:lineRule="auto"/>
        <w:ind w:left="0" w:firstLine="567"/>
        <w:jc w:val="both"/>
        <w:rPr>
          <w:color w:val="000000"/>
          <w:lang w:val="uk-UA"/>
        </w:rPr>
      </w:pPr>
    </w:p>
    <w:p w14:paraId="0192966C" w14:textId="30753DFD" w:rsidR="000D60BE" w:rsidRDefault="000D60BE" w:rsidP="002943BA">
      <w:pPr>
        <w:pStyle w:val="af8"/>
        <w:tabs>
          <w:tab w:val="left" w:pos="1440"/>
        </w:tabs>
        <w:spacing w:after="0" w:line="240" w:lineRule="auto"/>
        <w:ind w:left="0" w:firstLine="567"/>
        <w:jc w:val="both"/>
        <w:rPr>
          <w:color w:val="000000"/>
          <w:lang w:val="uk-UA"/>
        </w:rPr>
      </w:pPr>
    </w:p>
    <w:p w14:paraId="736D2556" w14:textId="3D3E5498" w:rsidR="000D60BE" w:rsidRDefault="000D60BE" w:rsidP="002943BA">
      <w:pPr>
        <w:pStyle w:val="af8"/>
        <w:tabs>
          <w:tab w:val="left" w:pos="1440"/>
        </w:tabs>
        <w:spacing w:after="0" w:line="240" w:lineRule="auto"/>
        <w:ind w:left="0" w:firstLine="567"/>
        <w:jc w:val="both"/>
        <w:rPr>
          <w:color w:val="000000"/>
          <w:lang w:val="uk-UA"/>
        </w:rPr>
      </w:pPr>
    </w:p>
    <w:tbl>
      <w:tblPr>
        <w:tblStyle w:val="afa"/>
        <w:tblW w:w="14737" w:type="dxa"/>
        <w:jc w:val="center"/>
        <w:tblLayout w:type="fixed"/>
        <w:tblLook w:val="04A0" w:firstRow="1" w:lastRow="0" w:firstColumn="1" w:lastColumn="0" w:noHBand="0" w:noVBand="1"/>
      </w:tblPr>
      <w:tblGrid>
        <w:gridCol w:w="525"/>
        <w:gridCol w:w="1880"/>
        <w:gridCol w:w="2126"/>
        <w:gridCol w:w="1276"/>
        <w:gridCol w:w="1701"/>
        <w:gridCol w:w="1701"/>
        <w:gridCol w:w="1276"/>
        <w:gridCol w:w="1276"/>
        <w:gridCol w:w="1275"/>
        <w:gridCol w:w="1701"/>
      </w:tblGrid>
      <w:tr w:rsidR="00A84782" w:rsidRPr="0006501D" w14:paraId="1520B784" w14:textId="77777777" w:rsidTr="00A84782">
        <w:trPr>
          <w:trHeight w:val="274"/>
          <w:jc w:val="center"/>
        </w:trPr>
        <w:tc>
          <w:tcPr>
            <w:tcW w:w="525" w:type="dxa"/>
            <w:vAlign w:val="center"/>
          </w:tcPr>
          <w:p w14:paraId="183FCF2D" w14:textId="77777777" w:rsidR="00A84782" w:rsidRPr="0006501D" w:rsidRDefault="00A84782" w:rsidP="00144A05">
            <w:pPr>
              <w:jc w:val="center"/>
              <w:rPr>
                <w:sz w:val="20"/>
                <w:szCs w:val="20"/>
                <w:lang w:val="uk-UA"/>
              </w:rPr>
            </w:pPr>
            <w:r w:rsidRPr="0006501D">
              <w:rPr>
                <w:sz w:val="20"/>
                <w:szCs w:val="20"/>
                <w:lang w:val="uk-UA"/>
              </w:rPr>
              <w:lastRenderedPageBreak/>
              <w:t>1</w:t>
            </w:r>
          </w:p>
        </w:tc>
        <w:tc>
          <w:tcPr>
            <w:tcW w:w="1880" w:type="dxa"/>
          </w:tcPr>
          <w:p w14:paraId="62FBB2D5" w14:textId="77777777" w:rsidR="00A84782" w:rsidRPr="0006501D" w:rsidRDefault="00A84782" w:rsidP="00144A05">
            <w:pPr>
              <w:jc w:val="center"/>
              <w:rPr>
                <w:sz w:val="20"/>
                <w:szCs w:val="20"/>
                <w:lang w:val="uk-UA"/>
              </w:rPr>
            </w:pPr>
            <w:r w:rsidRPr="0006501D">
              <w:rPr>
                <w:sz w:val="20"/>
                <w:szCs w:val="20"/>
                <w:lang w:val="uk-UA"/>
              </w:rPr>
              <w:t>2</w:t>
            </w:r>
          </w:p>
        </w:tc>
        <w:tc>
          <w:tcPr>
            <w:tcW w:w="2126" w:type="dxa"/>
          </w:tcPr>
          <w:p w14:paraId="6D088C23" w14:textId="77777777" w:rsidR="00A84782" w:rsidRPr="0006501D" w:rsidRDefault="00A84782" w:rsidP="00144A05">
            <w:pPr>
              <w:jc w:val="center"/>
              <w:rPr>
                <w:sz w:val="20"/>
                <w:szCs w:val="20"/>
                <w:lang w:val="uk-UA"/>
              </w:rPr>
            </w:pPr>
            <w:r w:rsidRPr="0006501D">
              <w:rPr>
                <w:sz w:val="20"/>
                <w:szCs w:val="20"/>
                <w:lang w:val="uk-UA"/>
              </w:rPr>
              <w:t>3</w:t>
            </w:r>
          </w:p>
        </w:tc>
        <w:tc>
          <w:tcPr>
            <w:tcW w:w="1276" w:type="dxa"/>
          </w:tcPr>
          <w:p w14:paraId="7BF51718" w14:textId="77777777" w:rsidR="00A84782" w:rsidRPr="0006501D" w:rsidRDefault="00A84782" w:rsidP="00144A05">
            <w:pPr>
              <w:jc w:val="center"/>
              <w:rPr>
                <w:sz w:val="20"/>
                <w:szCs w:val="20"/>
                <w:lang w:val="uk-UA"/>
              </w:rPr>
            </w:pPr>
            <w:r w:rsidRPr="0006501D">
              <w:rPr>
                <w:sz w:val="20"/>
                <w:szCs w:val="20"/>
                <w:lang w:val="uk-UA"/>
              </w:rPr>
              <w:t>4</w:t>
            </w:r>
          </w:p>
        </w:tc>
        <w:tc>
          <w:tcPr>
            <w:tcW w:w="1701" w:type="dxa"/>
          </w:tcPr>
          <w:p w14:paraId="0483E1A4" w14:textId="77777777" w:rsidR="00A84782" w:rsidRPr="0006501D" w:rsidRDefault="00A84782" w:rsidP="00144A05">
            <w:pPr>
              <w:jc w:val="center"/>
              <w:rPr>
                <w:sz w:val="20"/>
                <w:szCs w:val="20"/>
                <w:lang w:val="uk-UA"/>
              </w:rPr>
            </w:pPr>
            <w:r w:rsidRPr="0006501D">
              <w:rPr>
                <w:sz w:val="20"/>
                <w:szCs w:val="20"/>
                <w:lang w:val="uk-UA"/>
              </w:rPr>
              <w:t>5</w:t>
            </w:r>
          </w:p>
        </w:tc>
        <w:tc>
          <w:tcPr>
            <w:tcW w:w="1701" w:type="dxa"/>
          </w:tcPr>
          <w:p w14:paraId="52741609" w14:textId="77777777" w:rsidR="00A84782" w:rsidRPr="0006501D" w:rsidRDefault="00A84782" w:rsidP="00144A05">
            <w:pPr>
              <w:jc w:val="center"/>
              <w:rPr>
                <w:sz w:val="20"/>
                <w:szCs w:val="20"/>
                <w:lang w:val="uk-UA"/>
              </w:rPr>
            </w:pPr>
            <w:r w:rsidRPr="0006501D">
              <w:rPr>
                <w:sz w:val="20"/>
                <w:szCs w:val="20"/>
                <w:lang w:val="uk-UA"/>
              </w:rPr>
              <w:t>6</w:t>
            </w:r>
          </w:p>
        </w:tc>
        <w:tc>
          <w:tcPr>
            <w:tcW w:w="1276" w:type="dxa"/>
            <w:vAlign w:val="center"/>
          </w:tcPr>
          <w:p w14:paraId="4A7E3FB8" w14:textId="77777777" w:rsidR="00A84782" w:rsidRPr="0006501D" w:rsidRDefault="00A84782" w:rsidP="00144A05">
            <w:pPr>
              <w:jc w:val="center"/>
              <w:rPr>
                <w:sz w:val="20"/>
                <w:szCs w:val="20"/>
                <w:lang w:val="uk-UA"/>
              </w:rPr>
            </w:pPr>
            <w:r w:rsidRPr="0006501D">
              <w:rPr>
                <w:sz w:val="20"/>
                <w:szCs w:val="20"/>
                <w:lang w:val="uk-UA"/>
              </w:rPr>
              <w:t>7</w:t>
            </w:r>
          </w:p>
        </w:tc>
        <w:tc>
          <w:tcPr>
            <w:tcW w:w="1276" w:type="dxa"/>
            <w:vAlign w:val="center"/>
          </w:tcPr>
          <w:p w14:paraId="685F579F" w14:textId="77777777" w:rsidR="00A84782" w:rsidRPr="0006501D" w:rsidRDefault="00A84782" w:rsidP="00144A05">
            <w:pPr>
              <w:jc w:val="center"/>
              <w:rPr>
                <w:sz w:val="20"/>
                <w:szCs w:val="20"/>
                <w:lang w:val="uk-UA"/>
              </w:rPr>
            </w:pPr>
            <w:r w:rsidRPr="0006501D">
              <w:rPr>
                <w:sz w:val="20"/>
                <w:szCs w:val="20"/>
                <w:lang w:val="uk-UA"/>
              </w:rPr>
              <w:t>8</w:t>
            </w:r>
          </w:p>
        </w:tc>
        <w:tc>
          <w:tcPr>
            <w:tcW w:w="1275" w:type="dxa"/>
            <w:vAlign w:val="center"/>
          </w:tcPr>
          <w:p w14:paraId="2CB1708A" w14:textId="77777777" w:rsidR="00A84782" w:rsidRPr="0006501D" w:rsidRDefault="00A84782" w:rsidP="00144A05">
            <w:pPr>
              <w:jc w:val="center"/>
              <w:rPr>
                <w:sz w:val="20"/>
                <w:szCs w:val="20"/>
                <w:lang w:val="uk-UA"/>
              </w:rPr>
            </w:pPr>
            <w:r w:rsidRPr="0006501D">
              <w:rPr>
                <w:sz w:val="20"/>
                <w:szCs w:val="20"/>
                <w:lang w:val="uk-UA"/>
              </w:rPr>
              <w:t>9</w:t>
            </w:r>
          </w:p>
        </w:tc>
        <w:tc>
          <w:tcPr>
            <w:tcW w:w="1701" w:type="dxa"/>
          </w:tcPr>
          <w:p w14:paraId="2E3728B0" w14:textId="77777777" w:rsidR="00A84782" w:rsidRPr="0006501D" w:rsidRDefault="00A84782" w:rsidP="00144A05">
            <w:pPr>
              <w:jc w:val="center"/>
              <w:rPr>
                <w:sz w:val="20"/>
                <w:szCs w:val="20"/>
                <w:lang w:val="uk-UA"/>
              </w:rPr>
            </w:pPr>
            <w:r w:rsidRPr="0006501D">
              <w:rPr>
                <w:sz w:val="20"/>
                <w:szCs w:val="20"/>
                <w:lang w:val="uk-UA"/>
              </w:rPr>
              <w:t>10</w:t>
            </w:r>
          </w:p>
        </w:tc>
      </w:tr>
      <w:tr w:rsidR="00A84782" w:rsidRPr="00E44941" w14:paraId="434765A6" w14:textId="77777777" w:rsidTr="00A84782">
        <w:trPr>
          <w:trHeight w:val="1822"/>
          <w:jc w:val="center"/>
        </w:trPr>
        <w:tc>
          <w:tcPr>
            <w:tcW w:w="525" w:type="dxa"/>
            <w:vAlign w:val="center"/>
          </w:tcPr>
          <w:p w14:paraId="232CF2AF" w14:textId="77777777" w:rsidR="00A84782" w:rsidRPr="00E44941" w:rsidRDefault="00A84782" w:rsidP="00144A05">
            <w:pPr>
              <w:rPr>
                <w:sz w:val="24"/>
                <w:szCs w:val="24"/>
                <w:lang w:val="uk-UA"/>
              </w:rPr>
            </w:pPr>
          </w:p>
        </w:tc>
        <w:tc>
          <w:tcPr>
            <w:tcW w:w="1880" w:type="dxa"/>
          </w:tcPr>
          <w:p w14:paraId="0E66F21A" w14:textId="77777777" w:rsidR="00A84782" w:rsidRPr="00E44941" w:rsidRDefault="00A84782" w:rsidP="00144A05">
            <w:pPr>
              <w:jc w:val="both"/>
              <w:rPr>
                <w:sz w:val="24"/>
                <w:szCs w:val="24"/>
                <w:lang w:val="uk-UA"/>
              </w:rPr>
            </w:pPr>
          </w:p>
        </w:tc>
        <w:tc>
          <w:tcPr>
            <w:tcW w:w="2126" w:type="dxa"/>
            <w:vAlign w:val="center"/>
          </w:tcPr>
          <w:p w14:paraId="1E6290B6" w14:textId="77777777" w:rsidR="00A84782" w:rsidRPr="00A84782" w:rsidRDefault="00A84782" w:rsidP="00D91D86">
            <w:pPr>
              <w:spacing w:line="240" w:lineRule="auto"/>
              <w:jc w:val="both"/>
              <w:rPr>
                <w:sz w:val="22"/>
                <w:szCs w:val="22"/>
                <w:lang w:val="uk-UA"/>
              </w:rPr>
            </w:pPr>
            <w:r w:rsidRPr="00A84782">
              <w:rPr>
                <w:sz w:val="22"/>
                <w:szCs w:val="22"/>
                <w:lang w:val="uk-UA"/>
              </w:rPr>
              <w:t>1.3. Експлуатаційне утримання автомобільних доріг загального користування місцевого значення</w:t>
            </w:r>
          </w:p>
        </w:tc>
        <w:tc>
          <w:tcPr>
            <w:tcW w:w="1276" w:type="dxa"/>
            <w:vAlign w:val="center"/>
          </w:tcPr>
          <w:p w14:paraId="4656519C" w14:textId="77777777" w:rsidR="00A84782" w:rsidRPr="00E44941" w:rsidRDefault="00A84782" w:rsidP="00D91D86">
            <w:pPr>
              <w:spacing w:line="240" w:lineRule="auto"/>
              <w:jc w:val="both"/>
              <w:rPr>
                <w:sz w:val="24"/>
                <w:szCs w:val="24"/>
                <w:lang w:val="uk-UA"/>
              </w:rPr>
            </w:pPr>
            <w:r w:rsidRPr="00E44941">
              <w:rPr>
                <w:sz w:val="24"/>
                <w:szCs w:val="24"/>
                <w:lang w:val="uk-UA"/>
              </w:rPr>
              <w:t>2026 – 2028</w:t>
            </w:r>
          </w:p>
        </w:tc>
        <w:tc>
          <w:tcPr>
            <w:tcW w:w="1701" w:type="dxa"/>
            <w:vAlign w:val="center"/>
          </w:tcPr>
          <w:p w14:paraId="7885B00D" w14:textId="77777777" w:rsidR="00A84782" w:rsidRPr="00E44941" w:rsidRDefault="00A84782" w:rsidP="00D91D86">
            <w:pPr>
              <w:spacing w:line="240" w:lineRule="auto"/>
              <w:jc w:val="center"/>
              <w:rPr>
                <w:sz w:val="24"/>
                <w:szCs w:val="24"/>
                <w:lang w:val="uk-UA"/>
              </w:rPr>
            </w:pPr>
          </w:p>
        </w:tc>
        <w:tc>
          <w:tcPr>
            <w:tcW w:w="1701" w:type="dxa"/>
            <w:vAlign w:val="center"/>
          </w:tcPr>
          <w:p w14:paraId="3BBFCF85" w14:textId="77777777" w:rsidR="00A84782" w:rsidRPr="00E44941" w:rsidRDefault="00A84782" w:rsidP="00D91D86">
            <w:pPr>
              <w:spacing w:line="240" w:lineRule="auto"/>
              <w:jc w:val="center"/>
              <w:rPr>
                <w:sz w:val="24"/>
                <w:szCs w:val="24"/>
                <w:lang w:val="uk-UA"/>
              </w:rPr>
            </w:pPr>
          </w:p>
        </w:tc>
        <w:tc>
          <w:tcPr>
            <w:tcW w:w="1276" w:type="dxa"/>
            <w:vAlign w:val="center"/>
          </w:tcPr>
          <w:p w14:paraId="4888F144" w14:textId="73B36D0F" w:rsidR="00A84782" w:rsidRPr="00E44941" w:rsidRDefault="00A84782" w:rsidP="00D91D86">
            <w:pPr>
              <w:spacing w:line="240" w:lineRule="auto"/>
              <w:jc w:val="center"/>
              <w:rPr>
                <w:sz w:val="24"/>
                <w:szCs w:val="24"/>
                <w:lang w:val="uk-UA"/>
              </w:rPr>
            </w:pPr>
            <w:r w:rsidRPr="008E6723">
              <w:rPr>
                <w:sz w:val="24"/>
                <w:szCs w:val="24"/>
                <w:highlight w:val="yellow"/>
                <w:lang w:val="uk-UA"/>
              </w:rPr>
              <w:t>5</w:t>
            </w:r>
            <w:r w:rsidR="008E6723" w:rsidRPr="008E6723">
              <w:rPr>
                <w:sz w:val="24"/>
                <w:szCs w:val="24"/>
                <w:highlight w:val="yellow"/>
                <w:lang w:val="uk-UA"/>
              </w:rPr>
              <w:t>5</w:t>
            </w:r>
            <w:r w:rsidRPr="008E6723">
              <w:rPr>
                <w:sz w:val="24"/>
                <w:szCs w:val="24"/>
                <w:highlight w:val="yellow"/>
                <w:lang w:val="uk-UA"/>
              </w:rPr>
              <w:t> 000,000</w:t>
            </w:r>
          </w:p>
        </w:tc>
        <w:tc>
          <w:tcPr>
            <w:tcW w:w="1276" w:type="dxa"/>
            <w:vAlign w:val="center"/>
          </w:tcPr>
          <w:p w14:paraId="489C9046" w14:textId="77777777" w:rsidR="00A84782" w:rsidRPr="00E44941" w:rsidRDefault="00A84782" w:rsidP="00D91D86">
            <w:pPr>
              <w:spacing w:line="240" w:lineRule="auto"/>
              <w:jc w:val="center"/>
              <w:rPr>
                <w:sz w:val="24"/>
                <w:szCs w:val="24"/>
                <w:lang w:val="uk-UA"/>
              </w:rPr>
            </w:pPr>
            <w:r w:rsidRPr="00E44941">
              <w:rPr>
                <w:sz w:val="24"/>
                <w:szCs w:val="24"/>
                <w:lang w:val="uk-UA"/>
              </w:rPr>
              <w:t>1 458,548</w:t>
            </w:r>
          </w:p>
        </w:tc>
        <w:tc>
          <w:tcPr>
            <w:tcW w:w="1275" w:type="dxa"/>
            <w:vAlign w:val="center"/>
          </w:tcPr>
          <w:p w14:paraId="3957ADB7" w14:textId="77777777" w:rsidR="00A84782" w:rsidRPr="00E44941" w:rsidRDefault="00A84782" w:rsidP="00D91D86">
            <w:pPr>
              <w:spacing w:line="240" w:lineRule="auto"/>
              <w:jc w:val="center"/>
              <w:rPr>
                <w:sz w:val="24"/>
                <w:szCs w:val="24"/>
                <w:lang w:val="uk-UA"/>
              </w:rPr>
            </w:pPr>
            <w:r w:rsidRPr="00E44941">
              <w:rPr>
                <w:sz w:val="24"/>
                <w:szCs w:val="24"/>
                <w:lang w:val="uk-UA"/>
              </w:rPr>
              <w:t>1 257,329</w:t>
            </w:r>
          </w:p>
        </w:tc>
        <w:tc>
          <w:tcPr>
            <w:tcW w:w="1701" w:type="dxa"/>
            <w:vAlign w:val="center"/>
          </w:tcPr>
          <w:p w14:paraId="73B0089D" w14:textId="77777777" w:rsidR="00A84782" w:rsidRPr="0006501D" w:rsidRDefault="00A84782" w:rsidP="00D91D86">
            <w:pPr>
              <w:spacing w:line="240" w:lineRule="auto"/>
              <w:ind w:left="-107" w:firstLine="107"/>
              <w:jc w:val="center"/>
              <w:rPr>
                <w:sz w:val="20"/>
                <w:szCs w:val="20"/>
                <w:lang w:val="uk-UA"/>
              </w:rPr>
            </w:pPr>
            <w:r w:rsidRPr="0006501D">
              <w:rPr>
                <w:sz w:val="20"/>
                <w:szCs w:val="20"/>
                <w:lang w:val="uk-UA"/>
              </w:rPr>
              <w:t>Забезпечення належного експлуатаційного утримання автомобільних доріг</w:t>
            </w:r>
          </w:p>
        </w:tc>
      </w:tr>
      <w:tr w:rsidR="00A84782" w:rsidRPr="00E44941" w14:paraId="38FFFB7D" w14:textId="77777777" w:rsidTr="00A84782">
        <w:trPr>
          <w:trHeight w:val="2287"/>
          <w:jc w:val="center"/>
        </w:trPr>
        <w:tc>
          <w:tcPr>
            <w:tcW w:w="525" w:type="dxa"/>
            <w:vMerge w:val="restart"/>
            <w:vAlign w:val="center"/>
          </w:tcPr>
          <w:p w14:paraId="25135976" w14:textId="77777777" w:rsidR="00A84782" w:rsidRPr="00E44941" w:rsidRDefault="00A84782" w:rsidP="00144A05">
            <w:pPr>
              <w:jc w:val="center"/>
              <w:rPr>
                <w:sz w:val="24"/>
                <w:szCs w:val="24"/>
                <w:lang w:val="uk-UA"/>
              </w:rPr>
            </w:pPr>
            <w:r w:rsidRPr="00E44941">
              <w:rPr>
                <w:sz w:val="24"/>
                <w:szCs w:val="24"/>
                <w:lang w:val="uk-UA"/>
              </w:rPr>
              <w:t>2</w:t>
            </w:r>
            <w:r>
              <w:rPr>
                <w:sz w:val="24"/>
                <w:szCs w:val="24"/>
                <w:lang w:val="uk-UA"/>
              </w:rPr>
              <w:t>.</w:t>
            </w:r>
          </w:p>
        </w:tc>
        <w:tc>
          <w:tcPr>
            <w:tcW w:w="1880" w:type="dxa"/>
            <w:vMerge w:val="restart"/>
            <w:vAlign w:val="center"/>
          </w:tcPr>
          <w:p w14:paraId="725BDAA2" w14:textId="77777777" w:rsidR="00A84782" w:rsidRPr="00E44941" w:rsidRDefault="00A84782" w:rsidP="00144A05">
            <w:pPr>
              <w:jc w:val="both"/>
              <w:rPr>
                <w:sz w:val="24"/>
                <w:szCs w:val="24"/>
                <w:lang w:val="uk-UA"/>
              </w:rPr>
            </w:pPr>
            <w:r w:rsidRPr="00E44941">
              <w:rPr>
                <w:sz w:val="24"/>
                <w:szCs w:val="24"/>
                <w:lang w:val="uk-UA"/>
              </w:rPr>
              <w:t>Будівництво, ремонт і експлуатаційне утримання вулиць і доріг комунальної власності у населених пунктах</w:t>
            </w:r>
          </w:p>
        </w:tc>
        <w:tc>
          <w:tcPr>
            <w:tcW w:w="2126" w:type="dxa"/>
            <w:vAlign w:val="center"/>
          </w:tcPr>
          <w:p w14:paraId="48DF5FBA" w14:textId="77777777" w:rsidR="00A84782" w:rsidRPr="00A84782" w:rsidRDefault="00A84782" w:rsidP="00D91D86">
            <w:pPr>
              <w:spacing w:line="240" w:lineRule="auto"/>
              <w:jc w:val="both"/>
              <w:rPr>
                <w:sz w:val="22"/>
                <w:szCs w:val="22"/>
                <w:lang w:val="uk-UA"/>
              </w:rPr>
            </w:pPr>
            <w:r w:rsidRPr="00A84782">
              <w:rPr>
                <w:sz w:val="22"/>
                <w:szCs w:val="22"/>
                <w:lang w:val="uk-UA"/>
              </w:rPr>
              <w:t>2.1. Будівництво, реконструкція, капітальний ремонт вулиць і доріг комунальної власності у населених пунктах</w:t>
            </w:r>
          </w:p>
        </w:tc>
        <w:tc>
          <w:tcPr>
            <w:tcW w:w="1276" w:type="dxa"/>
            <w:vAlign w:val="center"/>
          </w:tcPr>
          <w:p w14:paraId="3C684B8C" w14:textId="77777777" w:rsidR="00A84782" w:rsidRPr="00E44941" w:rsidRDefault="00A84782" w:rsidP="00D91D86">
            <w:pPr>
              <w:spacing w:line="240" w:lineRule="auto"/>
              <w:jc w:val="both"/>
              <w:rPr>
                <w:sz w:val="24"/>
                <w:szCs w:val="24"/>
                <w:lang w:val="uk-UA"/>
              </w:rPr>
            </w:pPr>
            <w:r w:rsidRPr="00E44941">
              <w:rPr>
                <w:sz w:val="24"/>
                <w:szCs w:val="24"/>
                <w:lang w:val="uk-UA"/>
              </w:rPr>
              <w:t>2026 – 2028</w:t>
            </w:r>
          </w:p>
        </w:tc>
        <w:tc>
          <w:tcPr>
            <w:tcW w:w="1701" w:type="dxa"/>
            <w:vMerge w:val="restart"/>
            <w:vAlign w:val="center"/>
          </w:tcPr>
          <w:p w14:paraId="0826FFB2" w14:textId="77777777" w:rsidR="00A84782" w:rsidRPr="00E44941" w:rsidRDefault="00A84782" w:rsidP="00D91D86">
            <w:pPr>
              <w:spacing w:line="240" w:lineRule="auto"/>
              <w:jc w:val="center"/>
              <w:rPr>
                <w:sz w:val="24"/>
                <w:szCs w:val="24"/>
                <w:lang w:val="uk-UA"/>
              </w:rPr>
            </w:pPr>
            <w:r w:rsidRPr="00E44941">
              <w:rPr>
                <w:sz w:val="24"/>
                <w:szCs w:val="24"/>
                <w:lang w:val="uk-UA"/>
              </w:rPr>
              <w:t>Департамент капітального будівництва Харківської обласної державної (військової)  адміністрації, сільські, селищні, міські ради, військові адміністрації населених пунктів області</w:t>
            </w:r>
          </w:p>
        </w:tc>
        <w:tc>
          <w:tcPr>
            <w:tcW w:w="1701" w:type="dxa"/>
            <w:vMerge w:val="restart"/>
            <w:vAlign w:val="center"/>
          </w:tcPr>
          <w:p w14:paraId="5B2C0E3A" w14:textId="77777777" w:rsidR="00A84782" w:rsidRPr="00E44941" w:rsidRDefault="00A84782" w:rsidP="00D91D86">
            <w:pPr>
              <w:spacing w:line="240" w:lineRule="auto"/>
              <w:jc w:val="center"/>
              <w:rPr>
                <w:sz w:val="24"/>
                <w:szCs w:val="24"/>
                <w:lang w:val="uk-UA"/>
              </w:rPr>
            </w:pPr>
            <w:r w:rsidRPr="00E44941">
              <w:rPr>
                <w:sz w:val="24"/>
                <w:szCs w:val="24"/>
                <w:lang w:val="uk-UA"/>
              </w:rPr>
              <w:t>Дорожній фонд Харківської області</w:t>
            </w:r>
          </w:p>
        </w:tc>
        <w:tc>
          <w:tcPr>
            <w:tcW w:w="1276" w:type="dxa"/>
            <w:vAlign w:val="center"/>
          </w:tcPr>
          <w:p w14:paraId="442ABA9C" w14:textId="77777777" w:rsidR="00A84782" w:rsidRPr="00E44941" w:rsidRDefault="00A84782" w:rsidP="00D91D86">
            <w:pPr>
              <w:spacing w:line="240" w:lineRule="auto"/>
              <w:jc w:val="center"/>
              <w:rPr>
                <w:sz w:val="24"/>
                <w:szCs w:val="24"/>
                <w:lang w:val="uk-UA"/>
              </w:rPr>
            </w:pPr>
          </w:p>
        </w:tc>
        <w:tc>
          <w:tcPr>
            <w:tcW w:w="1276" w:type="dxa"/>
            <w:vAlign w:val="center"/>
          </w:tcPr>
          <w:p w14:paraId="3645CFF5" w14:textId="77777777" w:rsidR="00A84782" w:rsidRPr="00E44941" w:rsidRDefault="00A84782" w:rsidP="00D91D86">
            <w:pPr>
              <w:spacing w:line="240" w:lineRule="auto"/>
              <w:jc w:val="center"/>
              <w:rPr>
                <w:sz w:val="24"/>
                <w:szCs w:val="24"/>
                <w:lang w:val="uk-UA"/>
              </w:rPr>
            </w:pPr>
          </w:p>
        </w:tc>
        <w:tc>
          <w:tcPr>
            <w:tcW w:w="1275" w:type="dxa"/>
            <w:vAlign w:val="center"/>
          </w:tcPr>
          <w:p w14:paraId="2F47C950" w14:textId="77777777" w:rsidR="00A84782" w:rsidRPr="00E44941" w:rsidRDefault="00A84782" w:rsidP="00D91D86">
            <w:pPr>
              <w:spacing w:line="240" w:lineRule="auto"/>
              <w:jc w:val="center"/>
              <w:rPr>
                <w:sz w:val="24"/>
                <w:szCs w:val="24"/>
                <w:lang w:val="uk-UA"/>
              </w:rPr>
            </w:pPr>
          </w:p>
        </w:tc>
        <w:tc>
          <w:tcPr>
            <w:tcW w:w="1701" w:type="dxa"/>
            <w:vAlign w:val="center"/>
          </w:tcPr>
          <w:p w14:paraId="7002DDB2" w14:textId="77777777" w:rsidR="00A84782" w:rsidRPr="0006501D" w:rsidRDefault="00A84782" w:rsidP="00D91D86">
            <w:pPr>
              <w:spacing w:line="240" w:lineRule="auto"/>
              <w:jc w:val="center"/>
              <w:rPr>
                <w:sz w:val="20"/>
                <w:szCs w:val="20"/>
                <w:lang w:val="uk-UA"/>
              </w:rPr>
            </w:pPr>
            <w:r w:rsidRPr="0006501D">
              <w:rPr>
                <w:sz w:val="20"/>
                <w:szCs w:val="20"/>
                <w:lang w:val="uk-UA"/>
              </w:rPr>
              <w:t xml:space="preserve">Відновлено </w:t>
            </w:r>
            <w:r w:rsidRPr="0006501D">
              <w:rPr>
                <w:color w:val="0070C0"/>
                <w:sz w:val="20"/>
                <w:szCs w:val="20"/>
                <w:lang w:val="uk-UA"/>
              </w:rPr>
              <w:t xml:space="preserve">певну кількість </w:t>
            </w:r>
            <w:r w:rsidRPr="0006501D">
              <w:rPr>
                <w:sz w:val="20"/>
                <w:szCs w:val="20"/>
                <w:lang w:val="uk-UA"/>
              </w:rPr>
              <w:t>кілометрів вулиць і доріг комунальної власності у населених пунктах</w:t>
            </w:r>
          </w:p>
        </w:tc>
      </w:tr>
      <w:tr w:rsidR="00A84782" w:rsidRPr="00E44941" w14:paraId="1999F557" w14:textId="77777777" w:rsidTr="00A84782">
        <w:trPr>
          <w:trHeight w:val="2127"/>
          <w:jc w:val="center"/>
        </w:trPr>
        <w:tc>
          <w:tcPr>
            <w:tcW w:w="525" w:type="dxa"/>
            <w:vMerge/>
            <w:vAlign w:val="center"/>
          </w:tcPr>
          <w:p w14:paraId="4F5FADC5" w14:textId="77777777" w:rsidR="00A84782" w:rsidRPr="00E44941" w:rsidRDefault="00A84782" w:rsidP="00144A05">
            <w:pPr>
              <w:jc w:val="center"/>
              <w:rPr>
                <w:sz w:val="24"/>
                <w:szCs w:val="24"/>
                <w:lang w:val="uk-UA"/>
              </w:rPr>
            </w:pPr>
          </w:p>
        </w:tc>
        <w:tc>
          <w:tcPr>
            <w:tcW w:w="1880" w:type="dxa"/>
            <w:vMerge/>
          </w:tcPr>
          <w:p w14:paraId="249A43B9" w14:textId="77777777" w:rsidR="00A84782" w:rsidRPr="00E44941" w:rsidRDefault="00A84782" w:rsidP="00144A05">
            <w:pPr>
              <w:jc w:val="center"/>
              <w:rPr>
                <w:sz w:val="24"/>
                <w:szCs w:val="24"/>
                <w:lang w:val="uk-UA"/>
              </w:rPr>
            </w:pPr>
          </w:p>
        </w:tc>
        <w:tc>
          <w:tcPr>
            <w:tcW w:w="2126" w:type="dxa"/>
            <w:vAlign w:val="center"/>
          </w:tcPr>
          <w:p w14:paraId="4D24CBED" w14:textId="77777777" w:rsidR="00A84782" w:rsidRPr="00E44941" w:rsidRDefault="00A84782" w:rsidP="00D91D86">
            <w:pPr>
              <w:spacing w:line="240" w:lineRule="auto"/>
              <w:ind w:right="-106"/>
              <w:jc w:val="both"/>
              <w:rPr>
                <w:sz w:val="24"/>
                <w:szCs w:val="24"/>
                <w:lang w:val="uk-UA"/>
              </w:rPr>
            </w:pPr>
            <w:r w:rsidRPr="00E44941">
              <w:rPr>
                <w:sz w:val="24"/>
                <w:szCs w:val="24"/>
                <w:lang w:val="uk-UA"/>
              </w:rPr>
              <w:t>2.2. Поточний ремонт вулиць і доріг комунальної власності у населених пунктах</w:t>
            </w:r>
          </w:p>
        </w:tc>
        <w:tc>
          <w:tcPr>
            <w:tcW w:w="1276" w:type="dxa"/>
            <w:vAlign w:val="center"/>
          </w:tcPr>
          <w:p w14:paraId="17B01406" w14:textId="77777777" w:rsidR="00A84782" w:rsidRPr="00E44941" w:rsidRDefault="00A84782" w:rsidP="00D91D86">
            <w:pPr>
              <w:spacing w:line="240" w:lineRule="auto"/>
              <w:jc w:val="both"/>
              <w:rPr>
                <w:sz w:val="24"/>
                <w:szCs w:val="24"/>
                <w:lang w:val="uk-UA"/>
              </w:rPr>
            </w:pPr>
            <w:r w:rsidRPr="00E44941">
              <w:rPr>
                <w:sz w:val="24"/>
                <w:szCs w:val="24"/>
                <w:lang w:val="uk-UA"/>
              </w:rPr>
              <w:t>2026 – 2028</w:t>
            </w:r>
          </w:p>
        </w:tc>
        <w:tc>
          <w:tcPr>
            <w:tcW w:w="1701" w:type="dxa"/>
            <w:vMerge/>
            <w:vAlign w:val="center"/>
          </w:tcPr>
          <w:p w14:paraId="58FCE43F" w14:textId="77777777" w:rsidR="00A84782" w:rsidRPr="00E44941" w:rsidRDefault="00A84782" w:rsidP="00D91D86">
            <w:pPr>
              <w:spacing w:line="240" w:lineRule="auto"/>
              <w:jc w:val="center"/>
              <w:rPr>
                <w:sz w:val="24"/>
                <w:szCs w:val="24"/>
                <w:lang w:val="uk-UA"/>
              </w:rPr>
            </w:pPr>
          </w:p>
        </w:tc>
        <w:tc>
          <w:tcPr>
            <w:tcW w:w="1701" w:type="dxa"/>
            <w:vMerge/>
            <w:vAlign w:val="center"/>
          </w:tcPr>
          <w:p w14:paraId="78CD3C52" w14:textId="77777777" w:rsidR="00A84782" w:rsidRPr="00E44941" w:rsidRDefault="00A84782" w:rsidP="00D91D86">
            <w:pPr>
              <w:spacing w:line="240" w:lineRule="auto"/>
              <w:jc w:val="center"/>
              <w:rPr>
                <w:sz w:val="24"/>
                <w:szCs w:val="24"/>
                <w:lang w:val="uk-UA"/>
              </w:rPr>
            </w:pPr>
          </w:p>
        </w:tc>
        <w:tc>
          <w:tcPr>
            <w:tcW w:w="1276" w:type="dxa"/>
            <w:vAlign w:val="center"/>
          </w:tcPr>
          <w:p w14:paraId="74900428" w14:textId="77777777" w:rsidR="00A84782" w:rsidRPr="00E44941" w:rsidRDefault="00A84782" w:rsidP="00D91D86">
            <w:pPr>
              <w:spacing w:line="240" w:lineRule="auto"/>
              <w:jc w:val="center"/>
              <w:rPr>
                <w:sz w:val="24"/>
                <w:szCs w:val="24"/>
                <w:lang w:val="uk-UA"/>
              </w:rPr>
            </w:pPr>
          </w:p>
        </w:tc>
        <w:tc>
          <w:tcPr>
            <w:tcW w:w="1276" w:type="dxa"/>
            <w:vAlign w:val="center"/>
          </w:tcPr>
          <w:p w14:paraId="53FC61CD" w14:textId="77777777" w:rsidR="00A84782" w:rsidRPr="00E44941" w:rsidRDefault="00A84782" w:rsidP="00D91D86">
            <w:pPr>
              <w:spacing w:line="240" w:lineRule="auto"/>
              <w:jc w:val="center"/>
              <w:rPr>
                <w:sz w:val="24"/>
                <w:szCs w:val="24"/>
                <w:lang w:val="uk-UA"/>
              </w:rPr>
            </w:pPr>
          </w:p>
        </w:tc>
        <w:tc>
          <w:tcPr>
            <w:tcW w:w="1275" w:type="dxa"/>
            <w:vAlign w:val="center"/>
          </w:tcPr>
          <w:p w14:paraId="1440C546" w14:textId="77777777" w:rsidR="00A84782" w:rsidRPr="00E44941" w:rsidRDefault="00A84782" w:rsidP="00D91D86">
            <w:pPr>
              <w:spacing w:line="240" w:lineRule="auto"/>
              <w:jc w:val="center"/>
              <w:rPr>
                <w:sz w:val="24"/>
                <w:szCs w:val="24"/>
                <w:lang w:val="uk-UA"/>
              </w:rPr>
            </w:pPr>
          </w:p>
        </w:tc>
        <w:tc>
          <w:tcPr>
            <w:tcW w:w="1701" w:type="dxa"/>
            <w:vAlign w:val="center"/>
          </w:tcPr>
          <w:p w14:paraId="13DCD311" w14:textId="77777777" w:rsidR="00A84782" w:rsidRPr="0006501D" w:rsidRDefault="00A84782" w:rsidP="00D91D86">
            <w:pPr>
              <w:spacing w:line="240" w:lineRule="auto"/>
              <w:jc w:val="center"/>
              <w:rPr>
                <w:sz w:val="20"/>
                <w:szCs w:val="20"/>
                <w:lang w:val="uk-UA"/>
              </w:rPr>
            </w:pPr>
            <w:r w:rsidRPr="0006501D">
              <w:rPr>
                <w:sz w:val="20"/>
                <w:szCs w:val="20"/>
                <w:lang w:val="uk-UA"/>
              </w:rPr>
              <w:t xml:space="preserve">Відновлено </w:t>
            </w:r>
            <w:r w:rsidRPr="0006501D">
              <w:rPr>
                <w:color w:val="0070C0"/>
                <w:sz w:val="20"/>
                <w:szCs w:val="20"/>
                <w:lang w:val="uk-UA"/>
              </w:rPr>
              <w:t xml:space="preserve">певну кількість </w:t>
            </w:r>
            <w:r w:rsidRPr="0006501D">
              <w:rPr>
                <w:sz w:val="20"/>
                <w:szCs w:val="20"/>
                <w:lang w:val="uk-UA"/>
              </w:rPr>
              <w:t>кілометрів вулиць і доріг комунальної власності у населених пунктах</w:t>
            </w:r>
          </w:p>
        </w:tc>
      </w:tr>
      <w:tr w:rsidR="00A84782" w:rsidRPr="00E44941" w14:paraId="7277AA6E" w14:textId="77777777" w:rsidTr="00A84782">
        <w:trPr>
          <w:trHeight w:val="1546"/>
          <w:jc w:val="center"/>
        </w:trPr>
        <w:tc>
          <w:tcPr>
            <w:tcW w:w="525" w:type="dxa"/>
            <w:vMerge/>
            <w:vAlign w:val="center"/>
          </w:tcPr>
          <w:p w14:paraId="4265CCFE" w14:textId="77777777" w:rsidR="00A84782" w:rsidRPr="00E44941" w:rsidRDefault="00A84782" w:rsidP="00144A05">
            <w:pPr>
              <w:jc w:val="center"/>
              <w:rPr>
                <w:sz w:val="24"/>
                <w:szCs w:val="24"/>
                <w:lang w:val="uk-UA"/>
              </w:rPr>
            </w:pPr>
          </w:p>
        </w:tc>
        <w:tc>
          <w:tcPr>
            <w:tcW w:w="1880" w:type="dxa"/>
            <w:vMerge/>
          </w:tcPr>
          <w:p w14:paraId="56760390" w14:textId="77777777" w:rsidR="00A84782" w:rsidRPr="00E44941" w:rsidRDefault="00A84782" w:rsidP="00144A05">
            <w:pPr>
              <w:jc w:val="center"/>
              <w:rPr>
                <w:sz w:val="24"/>
                <w:szCs w:val="24"/>
                <w:lang w:val="uk-UA"/>
              </w:rPr>
            </w:pPr>
          </w:p>
        </w:tc>
        <w:tc>
          <w:tcPr>
            <w:tcW w:w="2126" w:type="dxa"/>
            <w:vAlign w:val="center"/>
          </w:tcPr>
          <w:p w14:paraId="08739C9C" w14:textId="77777777" w:rsidR="00A84782" w:rsidRPr="00E44941" w:rsidRDefault="00A84782" w:rsidP="00D91D86">
            <w:pPr>
              <w:spacing w:line="240" w:lineRule="auto"/>
              <w:ind w:right="-106"/>
              <w:jc w:val="both"/>
              <w:rPr>
                <w:sz w:val="24"/>
                <w:szCs w:val="24"/>
                <w:lang w:val="uk-UA"/>
              </w:rPr>
            </w:pPr>
            <w:r w:rsidRPr="00E44941">
              <w:rPr>
                <w:sz w:val="24"/>
                <w:szCs w:val="24"/>
                <w:lang w:val="uk-UA"/>
              </w:rPr>
              <w:t>2.3 Експлуатаційне утримання вулиць і доріг комунальної власності у населених пунктах</w:t>
            </w:r>
          </w:p>
        </w:tc>
        <w:tc>
          <w:tcPr>
            <w:tcW w:w="1276" w:type="dxa"/>
            <w:vAlign w:val="center"/>
          </w:tcPr>
          <w:p w14:paraId="564BB25C" w14:textId="77777777" w:rsidR="00A84782" w:rsidRPr="00E44941" w:rsidRDefault="00A84782" w:rsidP="00D91D86">
            <w:pPr>
              <w:spacing w:line="240" w:lineRule="auto"/>
              <w:jc w:val="both"/>
              <w:rPr>
                <w:sz w:val="24"/>
                <w:szCs w:val="24"/>
                <w:lang w:val="uk-UA"/>
              </w:rPr>
            </w:pPr>
            <w:r w:rsidRPr="00E44941">
              <w:rPr>
                <w:sz w:val="24"/>
                <w:szCs w:val="24"/>
                <w:lang w:val="uk-UA"/>
              </w:rPr>
              <w:t>2026 – 2028</w:t>
            </w:r>
          </w:p>
        </w:tc>
        <w:tc>
          <w:tcPr>
            <w:tcW w:w="1701" w:type="dxa"/>
            <w:vMerge/>
            <w:vAlign w:val="center"/>
          </w:tcPr>
          <w:p w14:paraId="31065B46" w14:textId="77777777" w:rsidR="00A84782" w:rsidRPr="00E44941" w:rsidRDefault="00A84782" w:rsidP="00D91D86">
            <w:pPr>
              <w:spacing w:line="240" w:lineRule="auto"/>
              <w:jc w:val="center"/>
              <w:rPr>
                <w:sz w:val="24"/>
                <w:szCs w:val="24"/>
                <w:lang w:val="uk-UA"/>
              </w:rPr>
            </w:pPr>
          </w:p>
        </w:tc>
        <w:tc>
          <w:tcPr>
            <w:tcW w:w="1701" w:type="dxa"/>
            <w:vMerge/>
            <w:vAlign w:val="center"/>
          </w:tcPr>
          <w:p w14:paraId="5BE85CD4" w14:textId="77777777" w:rsidR="00A84782" w:rsidRPr="00E44941" w:rsidRDefault="00A84782" w:rsidP="00D91D86">
            <w:pPr>
              <w:spacing w:line="240" w:lineRule="auto"/>
              <w:jc w:val="center"/>
              <w:rPr>
                <w:sz w:val="24"/>
                <w:szCs w:val="24"/>
                <w:lang w:val="uk-UA"/>
              </w:rPr>
            </w:pPr>
          </w:p>
        </w:tc>
        <w:tc>
          <w:tcPr>
            <w:tcW w:w="1276" w:type="dxa"/>
            <w:vAlign w:val="center"/>
          </w:tcPr>
          <w:p w14:paraId="7C3E0708" w14:textId="77777777" w:rsidR="00A84782" w:rsidRPr="00E44941" w:rsidRDefault="00A84782" w:rsidP="00D91D86">
            <w:pPr>
              <w:spacing w:line="240" w:lineRule="auto"/>
              <w:jc w:val="center"/>
              <w:rPr>
                <w:sz w:val="24"/>
                <w:szCs w:val="24"/>
                <w:lang w:val="uk-UA"/>
              </w:rPr>
            </w:pPr>
          </w:p>
        </w:tc>
        <w:tc>
          <w:tcPr>
            <w:tcW w:w="1276" w:type="dxa"/>
            <w:vAlign w:val="center"/>
          </w:tcPr>
          <w:p w14:paraId="72A0ABD3" w14:textId="77777777" w:rsidR="00A84782" w:rsidRPr="00E44941" w:rsidRDefault="00A84782" w:rsidP="00D91D86">
            <w:pPr>
              <w:spacing w:line="240" w:lineRule="auto"/>
              <w:jc w:val="center"/>
              <w:rPr>
                <w:sz w:val="24"/>
                <w:szCs w:val="24"/>
                <w:lang w:val="uk-UA"/>
              </w:rPr>
            </w:pPr>
          </w:p>
        </w:tc>
        <w:tc>
          <w:tcPr>
            <w:tcW w:w="1275" w:type="dxa"/>
            <w:vAlign w:val="center"/>
          </w:tcPr>
          <w:p w14:paraId="18ECA97A" w14:textId="77777777" w:rsidR="00A84782" w:rsidRPr="00E44941" w:rsidRDefault="00A84782" w:rsidP="00D91D86">
            <w:pPr>
              <w:spacing w:line="240" w:lineRule="auto"/>
              <w:jc w:val="center"/>
              <w:rPr>
                <w:sz w:val="24"/>
                <w:szCs w:val="24"/>
                <w:lang w:val="uk-UA"/>
              </w:rPr>
            </w:pPr>
          </w:p>
        </w:tc>
        <w:tc>
          <w:tcPr>
            <w:tcW w:w="1701" w:type="dxa"/>
            <w:vAlign w:val="center"/>
          </w:tcPr>
          <w:p w14:paraId="4A2E6F7B" w14:textId="77777777" w:rsidR="00A84782" w:rsidRPr="0006501D" w:rsidRDefault="00A84782" w:rsidP="00D91D86">
            <w:pPr>
              <w:spacing w:line="240" w:lineRule="auto"/>
              <w:ind w:left="-107"/>
              <w:jc w:val="center"/>
              <w:rPr>
                <w:sz w:val="20"/>
                <w:szCs w:val="20"/>
                <w:lang w:val="uk-UA"/>
              </w:rPr>
            </w:pPr>
            <w:r w:rsidRPr="0006501D">
              <w:rPr>
                <w:sz w:val="20"/>
                <w:szCs w:val="20"/>
                <w:lang w:val="uk-UA"/>
              </w:rPr>
              <w:t>Забезпечення належного експлуатаційного утримання вулиць і доріг комунальної власності у населених пунктах</w:t>
            </w:r>
          </w:p>
        </w:tc>
      </w:tr>
    </w:tbl>
    <w:p w14:paraId="71DB5547" w14:textId="77777777" w:rsidR="00D91D86" w:rsidRPr="00D91D86" w:rsidRDefault="00D91D86" w:rsidP="00D91D86">
      <w:pPr>
        <w:spacing w:before="120" w:after="0" w:line="288" w:lineRule="auto"/>
        <w:jc w:val="both"/>
        <w:rPr>
          <w:bCs/>
          <w:i/>
          <w:lang w:val="uk-UA"/>
        </w:rPr>
      </w:pPr>
      <w:r w:rsidRPr="00D91D86">
        <w:rPr>
          <w:bCs/>
          <w:i/>
          <w:iCs/>
          <w:highlight w:val="yellow"/>
          <w:lang w:val="uk-UA"/>
        </w:rPr>
        <w:t xml:space="preserve">Розпорядження начальника ХОВА </w:t>
      </w:r>
      <w:r w:rsidRPr="00D91D86">
        <w:rPr>
          <w:bCs/>
          <w:i/>
          <w:highlight w:val="yellow"/>
          <w:lang w:val="uk-UA"/>
        </w:rPr>
        <w:t>від 28 квітня 2026 року  № 309 В</w:t>
      </w:r>
    </w:p>
    <w:p w14:paraId="7A2DB5B9" w14:textId="77777777" w:rsidR="00A84782" w:rsidRDefault="00A84782" w:rsidP="002943BA">
      <w:pPr>
        <w:pStyle w:val="af8"/>
        <w:tabs>
          <w:tab w:val="left" w:pos="1440"/>
        </w:tabs>
        <w:spacing w:after="0" w:line="240" w:lineRule="auto"/>
        <w:ind w:left="0" w:firstLine="567"/>
        <w:jc w:val="both"/>
        <w:rPr>
          <w:color w:val="000000"/>
          <w:lang w:val="uk-UA"/>
        </w:rPr>
      </w:pPr>
    </w:p>
    <w:p w14:paraId="223EECEA" w14:textId="77777777" w:rsidR="00D91D86" w:rsidRDefault="00D91D86" w:rsidP="002943BA">
      <w:pPr>
        <w:pStyle w:val="af8"/>
        <w:tabs>
          <w:tab w:val="left" w:pos="1440"/>
        </w:tabs>
        <w:spacing w:after="0" w:line="240" w:lineRule="auto"/>
        <w:ind w:left="0" w:firstLine="567"/>
        <w:jc w:val="both"/>
        <w:rPr>
          <w:color w:val="000000"/>
          <w:lang w:val="uk-UA"/>
        </w:rPr>
      </w:pPr>
    </w:p>
    <w:p w14:paraId="7AC0B81D" w14:textId="77777777" w:rsidR="00D91D86" w:rsidRDefault="00D91D86" w:rsidP="002943BA">
      <w:pPr>
        <w:pStyle w:val="af8"/>
        <w:tabs>
          <w:tab w:val="left" w:pos="1440"/>
        </w:tabs>
        <w:spacing w:after="0" w:line="240" w:lineRule="auto"/>
        <w:ind w:left="0" w:firstLine="567"/>
        <w:jc w:val="both"/>
        <w:rPr>
          <w:color w:val="000000"/>
          <w:lang w:val="uk-UA"/>
        </w:rPr>
        <w:sectPr w:rsidR="00D91D86" w:rsidSect="00E31244">
          <w:pgSz w:w="16838" w:h="11906" w:orient="landscape"/>
          <w:pgMar w:top="993" w:right="1134" w:bottom="567" w:left="709" w:header="567" w:footer="720" w:gutter="0"/>
          <w:cols w:space="720"/>
          <w:titlePg/>
          <w:docGrid w:linePitch="360"/>
        </w:sectPr>
      </w:pPr>
    </w:p>
    <w:bookmarkEnd w:id="2"/>
    <w:p w14:paraId="2DDDA4C6" w14:textId="37A42D93" w:rsidR="00055A84" w:rsidRPr="00FD726B" w:rsidRDefault="00514AF2" w:rsidP="00A84782">
      <w:pPr>
        <w:suppressAutoHyphens w:val="0"/>
        <w:spacing w:after="0" w:line="240" w:lineRule="auto"/>
        <w:jc w:val="center"/>
        <w:rPr>
          <w:b/>
          <w:lang w:val="uk-UA"/>
        </w:rPr>
      </w:pPr>
      <w:r w:rsidRPr="00FD726B">
        <w:rPr>
          <w:b/>
          <w:lang w:val="uk-UA"/>
        </w:rPr>
        <w:lastRenderedPageBreak/>
        <w:t>4</w:t>
      </w:r>
      <w:r w:rsidR="00AD43A4" w:rsidRPr="00FD726B">
        <w:rPr>
          <w:b/>
          <w:lang w:val="uk-UA"/>
        </w:rPr>
        <w:t>.</w:t>
      </w:r>
      <w:r w:rsidR="00CD6280" w:rsidRPr="00FD726B">
        <w:rPr>
          <w:b/>
          <w:lang w:val="uk-UA"/>
        </w:rPr>
        <w:t xml:space="preserve"> </w:t>
      </w:r>
      <w:r w:rsidR="00D9627D" w:rsidRPr="00FD726B">
        <w:rPr>
          <w:b/>
          <w:lang w:val="uk-UA"/>
        </w:rPr>
        <w:t>Результативні показники Програми</w:t>
      </w:r>
    </w:p>
    <w:p w14:paraId="048EBA1D" w14:textId="50F04D98" w:rsidR="00D9627D" w:rsidRPr="00FD726B" w:rsidRDefault="00D9627D" w:rsidP="00D9627D">
      <w:pPr>
        <w:pStyle w:val="a4"/>
        <w:spacing w:after="0" w:line="240" w:lineRule="auto"/>
        <w:jc w:val="center"/>
        <w:rPr>
          <w:b/>
          <w:lang w:val="uk-UA"/>
        </w:rPr>
      </w:pPr>
      <w:r w:rsidRPr="00FD726B">
        <w:rPr>
          <w:b/>
          <w:lang w:val="uk-UA"/>
        </w:rPr>
        <w:t xml:space="preserve">(критерії оцінки ефективності виконання заходів </w:t>
      </w:r>
      <w:r w:rsidR="005B70E1" w:rsidRPr="00FD726B">
        <w:rPr>
          <w:b/>
          <w:lang w:val="uk-UA"/>
        </w:rPr>
        <w:t>П</w:t>
      </w:r>
      <w:r w:rsidRPr="00FD726B">
        <w:rPr>
          <w:b/>
          <w:lang w:val="uk-UA"/>
        </w:rPr>
        <w:t>рограми)</w:t>
      </w:r>
    </w:p>
    <w:p w14:paraId="72868FB2" w14:textId="77777777" w:rsidR="001762BF" w:rsidRPr="00FD726B" w:rsidRDefault="001762BF" w:rsidP="00B84B94">
      <w:pPr>
        <w:pStyle w:val="a4"/>
        <w:spacing w:after="0" w:line="240" w:lineRule="auto"/>
        <w:ind w:firstLine="567"/>
        <w:jc w:val="both"/>
        <w:rPr>
          <w:bCs/>
          <w:lang w:val="uk-UA"/>
        </w:rPr>
      </w:pPr>
    </w:p>
    <w:p w14:paraId="2F43A377" w14:textId="52889A75" w:rsidR="00B84B94" w:rsidRPr="00FD726B" w:rsidRDefault="00B84B94" w:rsidP="00B84B94">
      <w:pPr>
        <w:pStyle w:val="a4"/>
        <w:spacing w:after="0" w:line="240" w:lineRule="auto"/>
        <w:ind w:firstLine="567"/>
        <w:jc w:val="both"/>
        <w:rPr>
          <w:bCs/>
          <w:highlight w:val="red"/>
          <w:lang w:val="uk-UA"/>
        </w:rPr>
      </w:pPr>
      <w:r w:rsidRPr="00FD726B">
        <w:rPr>
          <w:bCs/>
          <w:lang w:val="uk-UA"/>
        </w:rPr>
        <w:t>4.1. Результативними показниками Програми є протяжність (кілометрів)  збудованих, реконструйованих, відремонтованих капітальним/поточним ремонтом автомобільних доріг загального користування місцевого значення, відремонтованих капітальним ремонтом мостових споруд (пог</w:t>
      </w:r>
      <w:r w:rsidR="00621378" w:rsidRPr="00FD726B">
        <w:rPr>
          <w:bCs/>
          <w:lang w:val="uk-UA"/>
        </w:rPr>
        <w:t>онних</w:t>
      </w:r>
      <w:r w:rsidRPr="00FD726B">
        <w:rPr>
          <w:bCs/>
          <w:lang w:val="uk-UA"/>
        </w:rPr>
        <w:t xml:space="preserve"> м</w:t>
      </w:r>
      <w:r w:rsidR="00621378" w:rsidRPr="00FD726B">
        <w:rPr>
          <w:bCs/>
          <w:lang w:val="uk-UA"/>
        </w:rPr>
        <w:t>етрів</w:t>
      </w:r>
      <w:r w:rsidRPr="00FD726B">
        <w:rPr>
          <w:bCs/>
          <w:lang w:val="uk-UA"/>
        </w:rPr>
        <w:t xml:space="preserve">), що визначаються з урахуванням доведеного фінансового забезпечення об’єктів будівництва/ремонту та </w:t>
      </w:r>
      <w:r w:rsidRPr="00FD726B">
        <w:rPr>
          <w:lang w:val="uk-UA"/>
        </w:rPr>
        <w:t>затвердженої кошторисної документації на їх</w:t>
      </w:r>
      <w:r w:rsidR="00477EC4" w:rsidRPr="00477EC4">
        <w:rPr>
          <w:color w:val="00B0F0"/>
          <w:lang w:val="uk-UA"/>
        </w:rPr>
        <w:t>ній</w:t>
      </w:r>
      <w:r w:rsidRPr="00FD726B">
        <w:rPr>
          <w:lang w:val="uk-UA"/>
        </w:rPr>
        <w:t xml:space="preserve"> ремонт, яка визначається відповідно до Методики визначення вартості дорожніх робіт та послуг щодо визначення вартості нового будівництва, реконструкції, ремонтів та експлуатаційного утримання автомобільних доріг загального користування затверджен</w:t>
      </w:r>
      <w:r w:rsidR="005B24DD" w:rsidRPr="00FD726B">
        <w:rPr>
          <w:lang w:val="uk-UA"/>
        </w:rPr>
        <w:t>ої</w:t>
      </w:r>
      <w:r w:rsidRPr="00FD726B">
        <w:rPr>
          <w:lang w:val="uk-UA"/>
        </w:rPr>
        <w:t xml:space="preserve"> наказом Міністерства інфраструктури України від 07.10.2022 №</w:t>
      </w:r>
      <w:r w:rsidR="005B70E1" w:rsidRPr="00FD726B">
        <w:rPr>
          <w:lang w:val="uk-UA"/>
        </w:rPr>
        <w:t> </w:t>
      </w:r>
      <w:r w:rsidRPr="00FD726B">
        <w:rPr>
          <w:lang w:val="uk-UA"/>
        </w:rPr>
        <w:t>753, кошторисних норм України затверджених наказом Міністерства розвитку громад та територій України від 01.11.2021</w:t>
      </w:r>
      <w:r w:rsidR="00621378" w:rsidRPr="00FD726B">
        <w:rPr>
          <w:lang w:val="uk-UA"/>
        </w:rPr>
        <w:t xml:space="preserve"> </w:t>
      </w:r>
      <w:r w:rsidRPr="00FD726B">
        <w:rPr>
          <w:lang w:val="uk-UA"/>
        </w:rPr>
        <w:t>№</w:t>
      </w:r>
      <w:r w:rsidR="00621378" w:rsidRPr="00FD726B">
        <w:rPr>
          <w:lang w:val="uk-UA"/>
        </w:rPr>
        <w:t xml:space="preserve"> </w:t>
      </w:r>
      <w:r w:rsidRPr="00FD726B">
        <w:rPr>
          <w:lang w:val="uk-UA"/>
        </w:rPr>
        <w:t>281.</w:t>
      </w:r>
    </w:p>
    <w:p w14:paraId="50E2D330" w14:textId="77777777" w:rsidR="000A602E" w:rsidRPr="00FD726B" w:rsidRDefault="000A602E" w:rsidP="002943BA">
      <w:pPr>
        <w:pStyle w:val="a4"/>
        <w:spacing w:after="0" w:line="240" w:lineRule="auto"/>
        <w:ind w:firstLine="538"/>
        <w:jc w:val="both"/>
        <w:rPr>
          <w:lang w:val="uk-UA"/>
        </w:rPr>
      </w:pPr>
      <w:r w:rsidRPr="00FD726B">
        <w:rPr>
          <w:lang w:val="uk-UA"/>
        </w:rPr>
        <w:t>Критерії оцінки ефективності заходів Програми є:</w:t>
      </w:r>
    </w:p>
    <w:p w14:paraId="28CCB2CE" w14:textId="5682FE78" w:rsidR="00715EF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 xml:space="preserve">поліпшення транспортно-експлуатаційного стану автомобільних доріг і приведення його у відповідність </w:t>
      </w:r>
      <w:r w:rsidR="00477EC4" w:rsidRPr="00477EC4">
        <w:rPr>
          <w:color w:val="00B0F0"/>
          <w:lang w:val="uk-UA"/>
        </w:rPr>
        <w:t>з</w:t>
      </w:r>
      <w:r w:rsidRPr="00477EC4">
        <w:rPr>
          <w:color w:val="00B0F0"/>
          <w:lang w:val="uk-UA"/>
        </w:rPr>
        <w:t xml:space="preserve"> </w:t>
      </w:r>
      <w:r w:rsidRPr="00FD726B">
        <w:rPr>
          <w:lang w:val="uk-UA"/>
        </w:rPr>
        <w:t>вимог</w:t>
      </w:r>
      <w:r w:rsidR="00477EC4" w:rsidRPr="00477EC4">
        <w:rPr>
          <w:color w:val="00B0F0"/>
          <w:lang w:val="uk-UA"/>
        </w:rPr>
        <w:t>ами</w:t>
      </w:r>
      <w:r w:rsidRPr="00FD726B">
        <w:rPr>
          <w:lang w:val="uk-UA"/>
        </w:rPr>
        <w:t xml:space="preserve"> нормативних документів, створення належної дорожньої інфраструктури;</w:t>
      </w:r>
    </w:p>
    <w:p w14:paraId="4FF43E8F" w14:textId="77777777" w:rsidR="00715EF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безперебійний, безпечний та зручний рух транспортних засобів та пасажирів із розрахунковими швидкостями, навантаженнями;</w:t>
      </w:r>
    </w:p>
    <w:p w14:paraId="6810D6DA" w14:textId="77777777" w:rsidR="00715EF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зменшення складової транспортних витрат у вартості товарів і послуг;</w:t>
      </w:r>
    </w:p>
    <w:p w14:paraId="690F6067" w14:textId="77777777" w:rsidR="00715EF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збереження і розвиток вулично-дорожньої мережі населених пунктів Харківської області;</w:t>
      </w:r>
    </w:p>
    <w:p w14:paraId="0DF24F40" w14:textId="77777777" w:rsidR="00715EF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збереження існуючої мережі автомобільних доріг загального користування місцевого значення від руйнування, своєчасне виконання робіт з ремонту і експлуатаційного утримання та виконання заходів з безпеки дорожнього руху;</w:t>
      </w:r>
    </w:p>
    <w:p w14:paraId="23D6F915" w14:textId="77777777" w:rsidR="00715EF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ліквідаці</w:t>
      </w:r>
      <w:r w:rsidR="000A602E" w:rsidRPr="00FD726B">
        <w:rPr>
          <w:lang w:val="uk-UA"/>
        </w:rPr>
        <w:t>я</w:t>
      </w:r>
      <w:r w:rsidRPr="00FD726B">
        <w:rPr>
          <w:lang w:val="uk-UA"/>
        </w:rPr>
        <w:t xml:space="preserve"> незадовільних умов руху транспорту, у тому числі на маршрутах автодоріг загального користування, на аварійно-небезпечних ділянках автомобільних доріг загального користування місцевого значення шляхом проведення на них ремонтних робіт;</w:t>
      </w:r>
    </w:p>
    <w:p w14:paraId="091E6244" w14:textId="77777777" w:rsidR="00715EF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покращення транспортного, пішохідного сполучення та безпеки дорожнього руху;</w:t>
      </w:r>
    </w:p>
    <w:p w14:paraId="6DAC70B0" w14:textId="77777777" w:rsidR="00715EF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проведення ремонтних робіт</w:t>
      </w:r>
      <w:r w:rsidR="00BB2E3F" w:rsidRPr="00FD726B">
        <w:rPr>
          <w:lang w:val="uk-UA"/>
        </w:rPr>
        <w:t xml:space="preserve"> на об’єктах, віднесених до проє</w:t>
      </w:r>
      <w:r w:rsidRPr="00FD726B">
        <w:rPr>
          <w:lang w:val="uk-UA"/>
        </w:rPr>
        <w:t>ктів комплексного інфраструктурного розвитку територій, забезпечення під’їзду до опорних навчальних та медичних закладів, соціальних та культурних о</w:t>
      </w:r>
      <w:r w:rsidR="00BB2E3F" w:rsidRPr="00FD726B">
        <w:rPr>
          <w:lang w:val="uk-UA"/>
        </w:rPr>
        <w:t>б’єктів, соціально важливих проє</w:t>
      </w:r>
      <w:r w:rsidRPr="00FD726B">
        <w:rPr>
          <w:lang w:val="uk-UA"/>
        </w:rPr>
        <w:t>ктів, об’єктів природно-заповідного</w:t>
      </w:r>
      <w:r w:rsidR="00621378" w:rsidRPr="00FD726B">
        <w:rPr>
          <w:lang w:val="uk-UA"/>
        </w:rPr>
        <w:t xml:space="preserve"> </w:t>
      </w:r>
      <w:r w:rsidRPr="00FD726B">
        <w:rPr>
          <w:lang w:val="uk-UA"/>
        </w:rPr>
        <w:t xml:space="preserve">фонду загальнодержавного та обласного </w:t>
      </w:r>
      <w:r w:rsidR="00621378" w:rsidRPr="00FD726B">
        <w:rPr>
          <w:lang w:val="uk-UA"/>
        </w:rPr>
        <w:t>значення</w:t>
      </w:r>
      <w:r w:rsidRPr="00FD726B">
        <w:rPr>
          <w:lang w:val="uk-UA"/>
        </w:rPr>
        <w:t>;</w:t>
      </w:r>
    </w:p>
    <w:p w14:paraId="0B6C13AA" w14:textId="77777777" w:rsidR="00D679E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ефективне використання наявних коштів та підвищення якості робіт, що виконуються, у тому числі шляхом упровадження нових матеріалів та технологій;</w:t>
      </w:r>
    </w:p>
    <w:p w14:paraId="4C3B20D2" w14:textId="77777777" w:rsidR="00715EF3" w:rsidRPr="00FD726B" w:rsidRDefault="00715EF3" w:rsidP="0047435B">
      <w:pPr>
        <w:pStyle w:val="a4"/>
        <w:numPr>
          <w:ilvl w:val="0"/>
          <w:numId w:val="13"/>
        </w:numPr>
        <w:tabs>
          <w:tab w:val="left" w:pos="1134"/>
        </w:tabs>
        <w:spacing w:after="0" w:line="240" w:lineRule="auto"/>
        <w:ind w:left="284" w:firstLine="283"/>
        <w:jc w:val="both"/>
        <w:rPr>
          <w:lang w:val="uk-UA"/>
        </w:rPr>
      </w:pPr>
      <w:r w:rsidRPr="00FD726B">
        <w:rPr>
          <w:lang w:val="uk-UA"/>
        </w:rPr>
        <w:t>підвищення рівня благоустрою населених пунктів області</w:t>
      </w:r>
      <w:r w:rsidR="00EC6FDD" w:rsidRPr="00FD726B">
        <w:rPr>
          <w:lang w:val="uk-UA"/>
        </w:rPr>
        <w:t>;</w:t>
      </w:r>
    </w:p>
    <w:p w14:paraId="1366FDBF" w14:textId="77777777" w:rsidR="00EC6FDD" w:rsidRPr="00FD726B" w:rsidRDefault="00EC6FDD" w:rsidP="0047435B">
      <w:pPr>
        <w:pStyle w:val="a4"/>
        <w:numPr>
          <w:ilvl w:val="0"/>
          <w:numId w:val="13"/>
        </w:numPr>
        <w:tabs>
          <w:tab w:val="left" w:pos="1134"/>
        </w:tabs>
        <w:spacing w:after="0" w:line="240" w:lineRule="auto"/>
        <w:ind w:left="284" w:firstLine="283"/>
        <w:jc w:val="both"/>
        <w:rPr>
          <w:lang w:val="uk-UA"/>
        </w:rPr>
      </w:pPr>
      <w:r w:rsidRPr="00FD726B">
        <w:rPr>
          <w:lang w:val="uk-UA"/>
        </w:rPr>
        <w:t>зменшення негативного впливу на навколишнє середовище;</w:t>
      </w:r>
    </w:p>
    <w:p w14:paraId="7121399D" w14:textId="77777777" w:rsidR="00EC6FDD" w:rsidRPr="00FD726B" w:rsidRDefault="00EC6FDD" w:rsidP="0047435B">
      <w:pPr>
        <w:pStyle w:val="a4"/>
        <w:numPr>
          <w:ilvl w:val="0"/>
          <w:numId w:val="13"/>
        </w:numPr>
        <w:tabs>
          <w:tab w:val="left" w:pos="1134"/>
          <w:tab w:val="left" w:pos="7088"/>
        </w:tabs>
        <w:spacing w:after="0" w:line="240" w:lineRule="auto"/>
        <w:ind w:left="284" w:firstLine="283"/>
        <w:jc w:val="both"/>
        <w:rPr>
          <w:lang w:val="uk-UA"/>
        </w:rPr>
      </w:pPr>
      <w:r w:rsidRPr="00FD726B">
        <w:rPr>
          <w:lang w:val="uk-UA"/>
        </w:rPr>
        <w:lastRenderedPageBreak/>
        <w:t>сприяння безперешкодному доступу осіб з інвалідністю та інших маломобільних груп населення до об’єктів дорожньої інфраструктури.</w:t>
      </w:r>
    </w:p>
    <w:p w14:paraId="40C14DAC" w14:textId="77777777" w:rsidR="00B84B94" w:rsidRPr="00FD726B" w:rsidRDefault="00B84B94" w:rsidP="00FB1374">
      <w:pPr>
        <w:pStyle w:val="a4"/>
        <w:spacing w:before="120" w:after="0" w:line="240" w:lineRule="auto"/>
        <w:ind w:firstLine="539"/>
        <w:jc w:val="both"/>
        <w:rPr>
          <w:lang w:val="uk-UA"/>
        </w:rPr>
      </w:pPr>
      <w:r w:rsidRPr="00FD726B">
        <w:rPr>
          <w:lang w:val="uk-UA"/>
        </w:rPr>
        <w:t>4.</w:t>
      </w:r>
      <w:r w:rsidR="00A26E59" w:rsidRPr="00FD726B">
        <w:rPr>
          <w:lang w:val="uk-UA"/>
        </w:rPr>
        <w:t>2. </w:t>
      </w:r>
      <w:r w:rsidRPr="00FD726B">
        <w:rPr>
          <w:lang w:val="uk-UA"/>
        </w:rPr>
        <w:t xml:space="preserve">Ефективність виконання заходів Програми визначається за результатами виконання дорожніх ремонтних робіт </w:t>
      </w:r>
      <w:r w:rsidR="005B70E1" w:rsidRPr="00FD726B">
        <w:rPr>
          <w:lang w:val="uk-UA"/>
        </w:rPr>
        <w:t>і</w:t>
      </w:r>
      <w:r w:rsidRPr="00FD726B">
        <w:rPr>
          <w:lang w:val="uk-UA"/>
        </w:rPr>
        <w:t xml:space="preserve">з забезпечення експлуатаційного утримання автомобільних доріг, протяжності відремонтованих автомобільних доріг (ділянок автомобільних доріг) та відремонтованих мостових споруд відповідно до фінансового забезпечення таких заходів. </w:t>
      </w:r>
    </w:p>
    <w:p w14:paraId="5250D569" w14:textId="14298112" w:rsidR="00514AF2" w:rsidRPr="00FD726B" w:rsidRDefault="00514AF2" w:rsidP="00F83CCA">
      <w:pPr>
        <w:pStyle w:val="a4"/>
        <w:spacing w:before="120" w:after="0" w:line="240" w:lineRule="auto"/>
        <w:jc w:val="both"/>
        <w:rPr>
          <w:lang w:val="uk-UA"/>
        </w:rPr>
      </w:pPr>
    </w:p>
    <w:p w14:paraId="6ACD05D7" w14:textId="77777777" w:rsidR="00D9627D" w:rsidRPr="00FD726B" w:rsidRDefault="00514AF2" w:rsidP="00D9627D">
      <w:pPr>
        <w:pStyle w:val="a4"/>
        <w:spacing w:after="0" w:line="240" w:lineRule="auto"/>
        <w:ind w:firstLine="538"/>
        <w:jc w:val="center"/>
        <w:rPr>
          <w:b/>
          <w:bCs/>
          <w:lang w:val="uk-UA"/>
        </w:rPr>
      </w:pPr>
      <w:r w:rsidRPr="00FD726B">
        <w:rPr>
          <w:b/>
          <w:bCs/>
          <w:lang w:val="uk-UA"/>
        </w:rPr>
        <w:t>5</w:t>
      </w:r>
      <w:r w:rsidR="00D9627D" w:rsidRPr="00FD726B">
        <w:rPr>
          <w:b/>
          <w:bCs/>
          <w:lang w:val="uk-UA"/>
        </w:rPr>
        <w:t>. Координація та контроль за ходом виконання Програми</w:t>
      </w:r>
    </w:p>
    <w:p w14:paraId="5665F47B" w14:textId="77777777" w:rsidR="00D9627D" w:rsidRPr="00FD726B" w:rsidRDefault="00D9627D" w:rsidP="00D9627D">
      <w:pPr>
        <w:pStyle w:val="a4"/>
        <w:spacing w:after="0" w:line="240" w:lineRule="auto"/>
        <w:ind w:firstLine="538"/>
        <w:jc w:val="both"/>
        <w:rPr>
          <w:lang w:val="uk-UA"/>
        </w:rPr>
      </w:pPr>
    </w:p>
    <w:p w14:paraId="2060E854" w14:textId="77777777" w:rsidR="00D9627D" w:rsidRPr="00FD726B" w:rsidRDefault="00514AF2" w:rsidP="00D9627D">
      <w:pPr>
        <w:pStyle w:val="a4"/>
        <w:spacing w:after="0" w:line="240" w:lineRule="auto"/>
        <w:ind w:firstLine="538"/>
        <w:jc w:val="both"/>
        <w:rPr>
          <w:lang w:val="uk-UA"/>
        </w:rPr>
      </w:pPr>
      <w:r w:rsidRPr="00FD726B">
        <w:rPr>
          <w:lang w:val="uk-UA"/>
        </w:rPr>
        <w:t>5</w:t>
      </w:r>
      <w:r w:rsidR="00D9627D" w:rsidRPr="00FD726B">
        <w:rPr>
          <w:lang w:val="uk-UA"/>
        </w:rPr>
        <w:t xml:space="preserve">.1. Координація діяльності та моніторинг стану виконання передбачених Програмою заходів, ефективного та цільового використання коштів її виконавцями, а також залучення до виконання Програми в установленому законодавством порядку підприємств, установ та організацій </w:t>
      </w:r>
      <w:r w:rsidR="00D9627D" w:rsidRPr="00FD726B">
        <w:rPr>
          <w:lang w:val="uk-UA"/>
        </w:rPr>
        <w:br/>
        <w:t>незалежно від форми власності та відомчого підпорядкування здійснюються Департаментом капітального будівництва Харківської обласної державної (військової) адміністрації.</w:t>
      </w:r>
    </w:p>
    <w:p w14:paraId="47200635" w14:textId="77777777" w:rsidR="00D9627D" w:rsidRPr="00FD726B" w:rsidRDefault="00514AF2" w:rsidP="00FB1374">
      <w:pPr>
        <w:pStyle w:val="a4"/>
        <w:spacing w:before="120" w:after="0" w:line="240" w:lineRule="auto"/>
        <w:ind w:firstLine="539"/>
        <w:jc w:val="both"/>
        <w:rPr>
          <w:lang w:val="uk-UA"/>
        </w:rPr>
      </w:pPr>
      <w:r w:rsidRPr="00FD726B">
        <w:rPr>
          <w:lang w:val="uk-UA"/>
        </w:rPr>
        <w:t>5</w:t>
      </w:r>
      <w:r w:rsidR="00D9627D" w:rsidRPr="00FD726B">
        <w:rPr>
          <w:lang w:val="uk-UA"/>
        </w:rPr>
        <w:t>.2. Відповідальними виконавцями Програми є Департамент капітального будівництва Харківської</w:t>
      </w:r>
      <w:r w:rsidR="005B70E1" w:rsidRPr="00FD726B">
        <w:rPr>
          <w:lang w:val="uk-UA"/>
        </w:rPr>
        <w:t xml:space="preserve"> </w:t>
      </w:r>
      <w:r w:rsidR="00D9627D" w:rsidRPr="00FD726B">
        <w:rPr>
          <w:lang w:val="uk-UA"/>
        </w:rPr>
        <w:t xml:space="preserve">обласної державної (військової) адміністрації, Державне підприємство «Дороги Харківщини». </w:t>
      </w:r>
    </w:p>
    <w:p w14:paraId="7F30356E" w14:textId="77777777" w:rsidR="00D9627D" w:rsidRPr="00FD726B" w:rsidRDefault="00514AF2" w:rsidP="00FB1374">
      <w:pPr>
        <w:pStyle w:val="a4"/>
        <w:spacing w:before="120" w:after="0" w:line="240" w:lineRule="auto"/>
        <w:ind w:firstLine="539"/>
        <w:jc w:val="both"/>
        <w:rPr>
          <w:lang w:val="uk-UA"/>
        </w:rPr>
      </w:pPr>
      <w:r w:rsidRPr="00FD726B">
        <w:rPr>
          <w:lang w:val="uk-UA"/>
        </w:rPr>
        <w:t>5</w:t>
      </w:r>
      <w:r w:rsidR="00D9627D" w:rsidRPr="00FD726B">
        <w:rPr>
          <w:lang w:val="uk-UA"/>
        </w:rPr>
        <w:t>.3. Відповідальними виконавцями у частині моніторингу за станом виконання і дотримання графіка робіт з ремонту та експлуатаційного утримання автомобільних доріг загального користування місцевого значення, вулиць і доріг комунальної власності є Департамент капітального будівництва Харківської обласної державної (військової) адміністрації, Державне підприємство «Дороги Харківщини», сільські, селищні, міські ради, військові адміністрації населених пунктів області.</w:t>
      </w:r>
    </w:p>
    <w:p w14:paraId="528AF8D5" w14:textId="77777777" w:rsidR="00D9627D" w:rsidRPr="00FD726B" w:rsidRDefault="00514AF2" w:rsidP="00FB1374">
      <w:pPr>
        <w:tabs>
          <w:tab w:val="left" w:pos="1080"/>
        </w:tabs>
        <w:spacing w:before="120" w:after="0" w:line="240" w:lineRule="auto"/>
        <w:ind w:firstLine="567"/>
        <w:jc w:val="both"/>
        <w:rPr>
          <w:lang w:val="uk-UA"/>
        </w:rPr>
      </w:pPr>
      <w:r w:rsidRPr="00FD726B">
        <w:rPr>
          <w:lang w:val="uk-UA"/>
        </w:rPr>
        <w:t>5</w:t>
      </w:r>
      <w:r w:rsidR="00D9627D" w:rsidRPr="00FD726B">
        <w:rPr>
          <w:lang w:val="uk-UA"/>
        </w:rPr>
        <w:t xml:space="preserve">.4. Відповідальними виконавцями Програми в частині забезпечення робіт із будівництва, реконструкції, ремонту та експлуатаційного утримання вулиць і доріг комунальної власності є сільські, селищні, міські ради та </w:t>
      </w:r>
      <w:bookmarkStart w:id="4" w:name="_Hlk213081234"/>
      <w:r w:rsidR="00D9627D" w:rsidRPr="00FD726B">
        <w:rPr>
          <w:lang w:val="uk-UA"/>
        </w:rPr>
        <w:t>військові адміністрації населених пунктів</w:t>
      </w:r>
      <w:bookmarkEnd w:id="4"/>
      <w:r w:rsidR="00D9627D" w:rsidRPr="00FD726B">
        <w:rPr>
          <w:lang w:val="uk-UA"/>
        </w:rPr>
        <w:t xml:space="preserve"> області.</w:t>
      </w:r>
    </w:p>
    <w:p w14:paraId="0F6403AD" w14:textId="77777777" w:rsidR="00D9627D" w:rsidRPr="00FD726B" w:rsidRDefault="00514AF2" w:rsidP="00D9627D">
      <w:pPr>
        <w:tabs>
          <w:tab w:val="left" w:pos="1080"/>
        </w:tabs>
        <w:spacing w:after="0" w:line="240" w:lineRule="auto"/>
        <w:ind w:firstLine="567"/>
        <w:jc w:val="both"/>
        <w:rPr>
          <w:lang w:val="uk-UA"/>
        </w:rPr>
      </w:pPr>
      <w:r w:rsidRPr="00FD726B">
        <w:rPr>
          <w:lang w:val="uk-UA"/>
        </w:rPr>
        <w:t>5</w:t>
      </w:r>
      <w:r w:rsidR="00D9627D" w:rsidRPr="00FD726B">
        <w:rPr>
          <w:lang w:val="uk-UA"/>
        </w:rPr>
        <w:t>.5. Замовником виконання робіт з будівництва, реконструкції, ремонту і експлуатаційного утримання доріг загального користування місцевого значення, вулиць і доріг у населених пунктах комунальної власності, що фінансуються за рахунок коштів дорожнього фонду Харківської області, є Департамент капітального будівництва Харківської обласної державної (військової) адміністрації, Державне підприємство «Дороги Харківщини», сільські, селищні, міські ради та військові адміністрації населених пунктів області.</w:t>
      </w:r>
    </w:p>
    <w:p w14:paraId="5BCA0665" w14:textId="77777777" w:rsidR="00D9627D" w:rsidRPr="00FD726B" w:rsidRDefault="00514AF2" w:rsidP="00FB1374">
      <w:pPr>
        <w:pStyle w:val="a4"/>
        <w:spacing w:before="120" w:after="0" w:line="240" w:lineRule="auto"/>
        <w:ind w:firstLine="539"/>
        <w:jc w:val="both"/>
        <w:rPr>
          <w:lang w:val="uk-UA"/>
        </w:rPr>
      </w:pPr>
      <w:r w:rsidRPr="00FD726B">
        <w:rPr>
          <w:lang w:val="uk-UA"/>
        </w:rPr>
        <w:t>5</w:t>
      </w:r>
      <w:r w:rsidR="00D9627D" w:rsidRPr="00FD726B">
        <w:rPr>
          <w:lang w:val="uk-UA"/>
        </w:rPr>
        <w:t>.6. Департамент фінансів Харківської обласної державної (військової) адміністрації здійснює перерахування коштів головному розпоряднику в межах, передбачених в обласному бюджеті асигнувань на зазначені цілі.</w:t>
      </w:r>
    </w:p>
    <w:p w14:paraId="4D647937" w14:textId="20006BB2" w:rsidR="00D9627D" w:rsidRPr="00FD726B" w:rsidRDefault="00514AF2" w:rsidP="00FB1374">
      <w:pPr>
        <w:pStyle w:val="a4"/>
        <w:spacing w:before="120" w:after="0" w:line="240" w:lineRule="auto"/>
        <w:ind w:firstLine="539"/>
        <w:jc w:val="both"/>
        <w:rPr>
          <w:lang w:val="uk-UA"/>
        </w:rPr>
      </w:pPr>
      <w:r w:rsidRPr="00FD726B">
        <w:rPr>
          <w:lang w:val="uk-UA"/>
        </w:rPr>
        <w:lastRenderedPageBreak/>
        <w:t>5</w:t>
      </w:r>
      <w:r w:rsidR="00D9627D" w:rsidRPr="00FD726B">
        <w:rPr>
          <w:lang w:val="uk-UA"/>
        </w:rPr>
        <w:t xml:space="preserve">.7. Складання і подання фінансової звітності про використання коштів здійснюється </w:t>
      </w:r>
      <w:r w:rsidR="00D9627D" w:rsidRPr="00A23218">
        <w:rPr>
          <w:color w:val="00B0F0"/>
          <w:lang w:val="uk-UA"/>
        </w:rPr>
        <w:t xml:space="preserve">в </w:t>
      </w:r>
      <w:r w:rsidR="00A23218" w:rsidRPr="00A23218">
        <w:rPr>
          <w:color w:val="00B0F0"/>
          <w:lang w:val="uk-UA"/>
        </w:rPr>
        <w:t xml:space="preserve">порядку, </w:t>
      </w:r>
      <w:r w:rsidR="00D9627D" w:rsidRPr="00FD726B">
        <w:rPr>
          <w:lang w:val="uk-UA"/>
        </w:rPr>
        <w:t xml:space="preserve">установленому чинним законодавством та </w:t>
      </w:r>
      <w:r w:rsidR="00A23218" w:rsidRPr="00A23218">
        <w:rPr>
          <w:color w:val="00B0F0"/>
          <w:lang w:val="uk-UA"/>
        </w:rPr>
        <w:t xml:space="preserve">регламентованому </w:t>
      </w:r>
      <w:r w:rsidR="00D9627D" w:rsidRPr="00FD726B">
        <w:rPr>
          <w:lang w:val="uk-UA"/>
        </w:rPr>
        <w:t>Програм</w:t>
      </w:r>
      <w:r w:rsidR="00A23218">
        <w:rPr>
          <w:lang w:val="uk-UA"/>
        </w:rPr>
        <w:t>ою</w:t>
      </w:r>
      <w:r w:rsidR="00D9627D" w:rsidRPr="00FD726B">
        <w:rPr>
          <w:lang w:val="uk-UA"/>
        </w:rPr>
        <w:t>.</w:t>
      </w:r>
    </w:p>
    <w:p w14:paraId="4DF00982" w14:textId="3D7639AE" w:rsidR="00D9627D" w:rsidRPr="00FD726B" w:rsidRDefault="00514AF2" w:rsidP="00FB1374">
      <w:pPr>
        <w:pStyle w:val="a4"/>
        <w:spacing w:before="120" w:after="0" w:line="240" w:lineRule="auto"/>
        <w:ind w:firstLine="539"/>
        <w:jc w:val="both"/>
        <w:rPr>
          <w:lang w:val="uk-UA"/>
        </w:rPr>
      </w:pPr>
      <w:r w:rsidRPr="00FD726B">
        <w:rPr>
          <w:lang w:val="uk-UA"/>
        </w:rPr>
        <w:t>5</w:t>
      </w:r>
      <w:r w:rsidR="00D9627D" w:rsidRPr="00FD726B">
        <w:rPr>
          <w:lang w:val="uk-UA"/>
        </w:rPr>
        <w:t>.8. Замовники робіт, які здійснюють будівництво, реконструкцію, ремонт та експлуатаційне утримання вулиць і доріг комунальної власності у населених пунктах за рахунок коштів субвенції з державного та обласного бюджетів відповідному місцевому бюджету щомісяця у термін до 10 числа, наступного за звітним міся</w:t>
      </w:r>
      <w:r w:rsidR="00D9627D" w:rsidRPr="00A23218">
        <w:rPr>
          <w:color w:val="00B0F0"/>
          <w:lang w:val="uk-UA"/>
        </w:rPr>
        <w:t>ц</w:t>
      </w:r>
      <w:r w:rsidR="00A23218" w:rsidRPr="00A23218">
        <w:rPr>
          <w:color w:val="00B0F0"/>
          <w:lang w:val="uk-UA"/>
        </w:rPr>
        <w:t>ем</w:t>
      </w:r>
      <w:r w:rsidR="00D9627D" w:rsidRPr="00FD726B">
        <w:rPr>
          <w:lang w:val="uk-UA"/>
        </w:rPr>
        <w:t xml:space="preserve">, надають інформацію про використання коштів та виконані роботи у розрізі об’єктів (у разі потреби – із наданням копій </w:t>
      </w:r>
      <w:r w:rsidR="00D9627D" w:rsidRPr="00A23218">
        <w:rPr>
          <w:color w:val="00B0F0"/>
          <w:lang w:val="uk-UA"/>
        </w:rPr>
        <w:t>під</w:t>
      </w:r>
      <w:r w:rsidR="00A23218" w:rsidRPr="00A23218">
        <w:rPr>
          <w:color w:val="00B0F0"/>
          <w:lang w:val="uk-UA"/>
        </w:rPr>
        <w:t>твердних</w:t>
      </w:r>
      <w:r w:rsidR="00D9627D" w:rsidRPr="00FD726B">
        <w:rPr>
          <w:lang w:val="uk-UA"/>
        </w:rPr>
        <w:t xml:space="preserve"> документів) до Департаменту капітального будівництва Харківської обласної державної (військової) адміністрації. </w:t>
      </w:r>
    </w:p>
    <w:p w14:paraId="6393784F" w14:textId="77777777" w:rsidR="00D9627D" w:rsidRPr="00FD726B" w:rsidRDefault="00514AF2" w:rsidP="00FB1374">
      <w:pPr>
        <w:pStyle w:val="a4"/>
        <w:spacing w:before="120" w:after="0" w:line="240" w:lineRule="auto"/>
        <w:ind w:firstLine="539"/>
        <w:jc w:val="both"/>
        <w:rPr>
          <w:lang w:val="uk-UA"/>
        </w:rPr>
      </w:pPr>
      <w:r w:rsidRPr="00FD726B">
        <w:rPr>
          <w:lang w:val="uk-UA"/>
        </w:rPr>
        <w:t>5</w:t>
      </w:r>
      <w:r w:rsidR="00D9627D" w:rsidRPr="00FD726B">
        <w:rPr>
          <w:lang w:val="uk-UA"/>
        </w:rPr>
        <w:t>.9. Департамент капітального будівництва Харківської обласної державної (військової) адміністрації подає зведену інформацію про використання коштів у розрізі об’єктів і районів області до 15 числа наступного місяця після закінчення звітного кварталу до Департаменту фінансів Харківської обласної державної (військової) адміністрації.</w:t>
      </w:r>
    </w:p>
    <w:p w14:paraId="2B7B5953" w14:textId="316DC930" w:rsidR="00D9627D" w:rsidRPr="00FD726B" w:rsidRDefault="00D9627D" w:rsidP="00D9627D">
      <w:pPr>
        <w:pStyle w:val="a4"/>
        <w:spacing w:after="0" w:line="240" w:lineRule="auto"/>
        <w:ind w:firstLine="538"/>
        <w:jc w:val="both"/>
        <w:rPr>
          <w:lang w:val="uk-UA"/>
        </w:rPr>
      </w:pPr>
      <w:r w:rsidRPr="00FD726B">
        <w:rPr>
          <w:lang w:val="uk-UA"/>
        </w:rPr>
        <w:t xml:space="preserve">Оприлюднення публічної інформації здійснюється відповідно до </w:t>
      </w:r>
      <w:r w:rsidR="00EE7621" w:rsidRPr="00FD726B">
        <w:rPr>
          <w:lang w:val="uk-UA"/>
        </w:rPr>
        <w:br/>
      </w:r>
      <w:r w:rsidRPr="00FD726B">
        <w:rPr>
          <w:lang w:val="uk-UA"/>
        </w:rPr>
        <w:t xml:space="preserve">Закону України «Про доступ до публічної інформації» з урахуванням положень Закону України «Про правовий режим воєнного стану».  </w:t>
      </w:r>
    </w:p>
    <w:p w14:paraId="361E8AD6" w14:textId="115D28DE" w:rsidR="00D9627D" w:rsidRPr="00FD726B" w:rsidRDefault="00D9627D" w:rsidP="00D9627D">
      <w:pPr>
        <w:pStyle w:val="ShapkaDocumentu"/>
        <w:spacing w:after="0"/>
        <w:ind w:left="0" w:firstLine="567"/>
        <w:jc w:val="both"/>
        <w:rPr>
          <w:rFonts w:ascii="Times New Roman" w:hAnsi="Times New Roman"/>
          <w:sz w:val="28"/>
          <w:szCs w:val="28"/>
          <w:lang w:val="uk-UA"/>
        </w:rPr>
      </w:pPr>
      <w:r w:rsidRPr="00FD726B">
        <w:rPr>
          <w:rFonts w:ascii="Times New Roman" w:hAnsi="Times New Roman"/>
          <w:sz w:val="28"/>
          <w:szCs w:val="28"/>
          <w:lang w:val="uk-UA"/>
        </w:rPr>
        <w:t xml:space="preserve">Перелік автомобільних доріг загального користування місцевого значення,  </w:t>
      </w:r>
      <w:r w:rsidR="00EE7621" w:rsidRPr="00FD726B">
        <w:rPr>
          <w:rFonts w:ascii="Times New Roman" w:hAnsi="Times New Roman"/>
          <w:color w:val="0070C0"/>
          <w:sz w:val="28"/>
          <w:szCs w:val="28"/>
          <w:lang w:val="uk-UA"/>
        </w:rPr>
        <w:t>де буде здійснено</w:t>
      </w:r>
      <w:r w:rsidRPr="00FD726B">
        <w:rPr>
          <w:rFonts w:ascii="Times New Roman" w:hAnsi="Times New Roman"/>
          <w:color w:val="0070C0"/>
          <w:sz w:val="28"/>
          <w:szCs w:val="28"/>
          <w:lang w:val="uk-UA"/>
        </w:rPr>
        <w:t xml:space="preserve"> </w:t>
      </w:r>
      <w:r w:rsidRPr="00FD726B">
        <w:rPr>
          <w:rFonts w:ascii="Times New Roman" w:hAnsi="Times New Roman"/>
          <w:sz w:val="28"/>
          <w:szCs w:val="28"/>
          <w:lang w:val="uk-UA"/>
        </w:rPr>
        <w:t>заходи з будівництва, реконструкції, ремонту та експлуатаційного утримання</w:t>
      </w:r>
      <w:r w:rsidR="00EE7621" w:rsidRPr="00FD726B">
        <w:rPr>
          <w:rFonts w:ascii="Times New Roman" w:hAnsi="Times New Roman"/>
          <w:color w:val="0070C0"/>
          <w:sz w:val="28"/>
          <w:szCs w:val="28"/>
          <w:lang w:val="uk-UA"/>
        </w:rPr>
        <w:t>,</w:t>
      </w:r>
      <w:r w:rsidR="00DE569A" w:rsidRPr="00FD726B">
        <w:rPr>
          <w:rFonts w:ascii="Times New Roman" w:hAnsi="Times New Roman"/>
          <w:sz w:val="28"/>
          <w:szCs w:val="28"/>
          <w:lang w:val="uk-UA"/>
        </w:rPr>
        <w:t xml:space="preserve"> затверджується у встановленому законодавством порядку</w:t>
      </w:r>
      <w:r w:rsidR="001F6B1D" w:rsidRPr="00FD726B">
        <w:rPr>
          <w:rFonts w:ascii="Times New Roman" w:hAnsi="Times New Roman"/>
          <w:sz w:val="28"/>
          <w:szCs w:val="28"/>
          <w:lang w:val="uk-UA"/>
        </w:rPr>
        <w:t>.</w:t>
      </w:r>
      <w:r w:rsidR="00DE569A" w:rsidRPr="00FD726B">
        <w:rPr>
          <w:rFonts w:ascii="Times New Roman" w:hAnsi="Times New Roman"/>
          <w:sz w:val="28"/>
          <w:szCs w:val="28"/>
          <w:lang w:val="uk-UA"/>
        </w:rPr>
        <w:t xml:space="preserve"> </w:t>
      </w:r>
    </w:p>
    <w:p w14:paraId="4CC10ABC" w14:textId="2E2784B4" w:rsidR="00D9627D" w:rsidRPr="00FD726B" w:rsidRDefault="00D9627D" w:rsidP="00F631D5">
      <w:pPr>
        <w:pStyle w:val="a4"/>
        <w:spacing w:after="0" w:line="240" w:lineRule="auto"/>
        <w:ind w:firstLine="567"/>
        <w:jc w:val="both"/>
        <w:rPr>
          <w:lang w:val="uk-UA"/>
        </w:rPr>
      </w:pPr>
      <w:r w:rsidRPr="00FD726B">
        <w:rPr>
          <w:lang w:val="uk-UA"/>
        </w:rPr>
        <w:t>Харківська обласна державна (військова) адміністрація щороку до 25 грудня інформує про хід виконання Програми постійні комісії обласної ради: з питань розвитку інфраструктури, будівництва та шляхів; з питань бюджету.</w:t>
      </w:r>
    </w:p>
    <w:p w14:paraId="24C5A3B8" w14:textId="77777777" w:rsidR="00D9627D" w:rsidRPr="00FD726B" w:rsidRDefault="00D9627D" w:rsidP="00F631D5">
      <w:pPr>
        <w:pStyle w:val="a4"/>
        <w:spacing w:after="0" w:line="240" w:lineRule="auto"/>
        <w:ind w:firstLine="567"/>
        <w:jc w:val="both"/>
        <w:rPr>
          <w:lang w:val="uk-UA"/>
        </w:rPr>
      </w:pPr>
      <w:r w:rsidRPr="00FD726B">
        <w:rPr>
          <w:lang w:val="uk-UA"/>
        </w:rPr>
        <w:t>Контроль за виконанням Програми здійснює Харківська обласна рада.</w:t>
      </w:r>
    </w:p>
    <w:p w14:paraId="4D268004" w14:textId="77777777" w:rsidR="00D9627D" w:rsidRPr="00FD726B" w:rsidRDefault="00D9627D" w:rsidP="00944079">
      <w:pPr>
        <w:pStyle w:val="a4"/>
        <w:tabs>
          <w:tab w:val="left" w:pos="7088"/>
        </w:tabs>
        <w:spacing w:after="0" w:line="240" w:lineRule="auto"/>
        <w:ind w:firstLine="567"/>
        <w:jc w:val="both"/>
        <w:rPr>
          <w:b/>
          <w:lang w:val="uk-UA"/>
        </w:rPr>
      </w:pPr>
    </w:p>
    <w:p w14:paraId="5909FFCE" w14:textId="77777777" w:rsidR="0010272B" w:rsidRPr="00FD726B" w:rsidRDefault="0010272B" w:rsidP="00514AF2">
      <w:pPr>
        <w:pStyle w:val="a4"/>
        <w:spacing w:after="0" w:line="240" w:lineRule="auto"/>
        <w:rPr>
          <w:i/>
          <w:lang w:val="uk-UA"/>
        </w:rPr>
      </w:pPr>
    </w:p>
    <w:p w14:paraId="4D9C7D2C" w14:textId="77777777" w:rsidR="00A23218" w:rsidRDefault="0010272B" w:rsidP="00D82D39">
      <w:pPr>
        <w:pStyle w:val="a4"/>
        <w:tabs>
          <w:tab w:val="left" w:pos="7088"/>
        </w:tabs>
        <w:spacing w:after="0" w:line="240" w:lineRule="auto"/>
        <w:jc w:val="both"/>
        <w:rPr>
          <w:b/>
          <w:lang w:val="uk-UA"/>
        </w:rPr>
      </w:pPr>
      <w:r w:rsidRPr="00FD726B">
        <w:rPr>
          <w:b/>
          <w:lang w:val="uk-UA"/>
        </w:rPr>
        <w:t xml:space="preserve">Керуючий справами </w:t>
      </w:r>
    </w:p>
    <w:p w14:paraId="5298770D" w14:textId="77777777" w:rsidR="00DF4926" w:rsidRDefault="00A23218" w:rsidP="00D82D39">
      <w:pPr>
        <w:pStyle w:val="a4"/>
        <w:tabs>
          <w:tab w:val="left" w:pos="7088"/>
        </w:tabs>
        <w:spacing w:after="0" w:line="240" w:lineRule="auto"/>
        <w:jc w:val="both"/>
        <w:rPr>
          <w:b/>
          <w:lang w:val="uk-UA"/>
        </w:rPr>
      </w:pPr>
      <w:r>
        <w:rPr>
          <w:b/>
          <w:lang w:val="uk-UA"/>
        </w:rPr>
        <w:t>в</w:t>
      </w:r>
      <w:r w:rsidR="0010272B" w:rsidRPr="00FD726B">
        <w:rPr>
          <w:b/>
          <w:lang w:val="uk-UA"/>
        </w:rPr>
        <w:t>иконавчого</w:t>
      </w:r>
      <w:r>
        <w:rPr>
          <w:b/>
          <w:lang w:val="uk-UA"/>
        </w:rPr>
        <w:t xml:space="preserve"> </w:t>
      </w:r>
      <w:r w:rsidR="0010272B" w:rsidRPr="00FD726B">
        <w:rPr>
          <w:b/>
          <w:lang w:val="uk-UA"/>
        </w:rPr>
        <w:t>апарату</w:t>
      </w:r>
    </w:p>
    <w:p w14:paraId="03270581" w14:textId="6FFF7A9F" w:rsidR="00664C00" w:rsidRPr="00214BA9" w:rsidRDefault="00715EF3" w:rsidP="00D82D39">
      <w:pPr>
        <w:pStyle w:val="a4"/>
        <w:tabs>
          <w:tab w:val="left" w:pos="7088"/>
        </w:tabs>
        <w:spacing w:after="0" w:line="240" w:lineRule="auto"/>
        <w:jc w:val="both"/>
        <w:rPr>
          <w:b/>
          <w:lang w:val="en-US"/>
        </w:rPr>
        <w:sectPr w:rsidR="00664C00" w:rsidRPr="00214BA9" w:rsidSect="00E31244">
          <w:pgSz w:w="11906" w:h="16838"/>
          <w:pgMar w:top="1134" w:right="567" w:bottom="709" w:left="1701" w:header="567" w:footer="720" w:gutter="0"/>
          <w:cols w:space="720"/>
          <w:titlePg/>
          <w:docGrid w:linePitch="360"/>
        </w:sectPr>
      </w:pPr>
      <w:r w:rsidRPr="00FD726B">
        <w:rPr>
          <w:b/>
          <w:lang w:val="uk-UA"/>
        </w:rPr>
        <w:t>обласної ради                        </w:t>
      </w:r>
      <w:r w:rsidR="00DF4926">
        <w:rPr>
          <w:b/>
          <w:lang w:val="uk-UA"/>
        </w:rPr>
        <w:t xml:space="preserve">                                       </w:t>
      </w:r>
      <w:r w:rsidRPr="00FD726B">
        <w:rPr>
          <w:b/>
          <w:lang w:val="uk-UA"/>
        </w:rPr>
        <w:t>     </w:t>
      </w:r>
      <w:r w:rsidR="00825AD7" w:rsidRPr="00FD726B">
        <w:rPr>
          <w:b/>
          <w:lang w:val="uk-UA"/>
        </w:rPr>
        <w:t xml:space="preserve">    </w:t>
      </w:r>
      <w:r w:rsidR="0010272B" w:rsidRPr="00FD726B">
        <w:rPr>
          <w:b/>
          <w:lang w:val="uk-UA"/>
        </w:rPr>
        <w:t xml:space="preserve"> Оксана МАЛИШЕ</w:t>
      </w:r>
      <w:r w:rsidR="00C835AD">
        <w:rPr>
          <w:b/>
          <w:lang w:val="uk-UA"/>
        </w:rPr>
        <w:t>В</w:t>
      </w:r>
      <w:r w:rsidR="003636DB">
        <w:rPr>
          <w:b/>
          <w:lang w:val="uk-UA"/>
        </w:rPr>
        <w:t>А</w:t>
      </w:r>
    </w:p>
    <w:p w14:paraId="0B0AE5EE" w14:textId="77777777" w:rsidR="00E35CC5" w:rsidRPr="003636DB" w:rsidRDefault="00E35CC5" w:rsidP="00153814">
      <w:pPr>
        <w:pStyle w:val="a4"/>
        <w:spacing w:after="0" w:line="240" w:lineRule="auto"/>
        <w:rPr>
          <w:sz w:val="24"/>
          <w:szCs w:val="24"/>
          <w:lang w:val="uk-UA"/>
        </w:rPr>
      </w:pPr>
    </w:p>
    <w:sectPr w:rsidR="00E35CC5" w:rsidRPr="003636DB" w:rsidSect="00A84782">
      <w:headerReference w:type="even" r:id="rId11"/>
      <w:headerReference w:type="default" r:id="rId12"/>
      <w:pgSz w:w="11906" w:h="16838"/>
      <w:pgMar w:top="1134" w:right="567" w:bottom="709" w:left="1701" w:header="39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E1D0" w14:textId="77777777" w:rsidR="005204CD" w:rsidRDefault="005204CD">
      <w:r>
        <w:separator/>
      </w:r>
    </w:p>
  </w:endnote>
  <w:endnote w:type="continuationSeparator" w:id="0">
    <w:p w14:paraId="115A40BA" w14:textId="77777777" w:rsidR="005204CD" w:rsidRDefault="0052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Yu Gothic"/>
    <w:charset w:val="80"/>
    <w:family w:val="swiss"/>
    <w:pitch w:val="variable"/>
    <w:sig w:usb0="E0000AFF" w:usb1="500078FF" w:usb2="00000021" w:usb3="00000000" w:csb0="000001BF" w:csb1="00000000"/>
  </w:font>
  <w:font w:name="Lucida Sans">
    <w:altName w:val="Lucida Sans"/>
    <w:panose1 w:val="020B0602030504020204"/>
    <w:charset w:val="00"/>
    <w:family w:val="swiss"/>
    <w:pitch w:val="variable"/>
    <w:sig w:usb0="00000003" w:usb1="00000000" w:usb2="00000000" w:usb3="00000000" w:csb0="00000001" w:csb1="00000000"/>
  </w:font>
  <w:font w:name="Antiqua">
    <w:altName w:val="Arial Narrow"/>
    <w:charset w:val="00"/>
    <w:family w:val="swiss"/>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A5BD" w14:textId="77777777" w:rsidR="005204CD" w:rsidRDefault="005204CD">
      <w:r>
        <w:separator/>
      </w:r>
    </w:p>
  </w:footnote>
  <w:footnote w:type="continuationSeparator" w:id="0">
    <w:p w14:paraId="1C673EA0" w14:textId="77777777" w:rsidR="005204CD" w:rsidRDefault="0052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09CD" w14:textId="77777777" w:rsidR="006E3958" w:rsidRDefault="006E3958" w:rsidP="005C23D9">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BA1E5B4" w14:textId="77777777" w:rsidR="006E3958" w:rsidRDefault="006E3958">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725859"/>
      <w:docPartObj>
        <w:docPartGallery w:val="Page Numbers (Top of Page)"/>
        <w:docPartUnique/>
      </w:docPartObj>
    </w:sdtPr>
    <w:sdtContent>
      <w:p w14:paraId="07A7E1D5" w14:textId="31F08691" w:rsidR="00E31244" w:rsidRDefault="00E31244">
        <w:pPr>
          <w:pStyle w:val="af0"/>
          <w:jc w:val="center"/>
        </w:pPr>
        <w:r>
          <w:fldChar w:fldCharType="begin"/>
        </w:r>
        <w:r>
          <w:instrText>PAGE   \* MERGEFORMAT</w:instrText>
        </w:r>
        <w:r>
          <w:fldChar w:fldCharType="separate"/>
        </w:r>
        <w:r>
          <w:rPr>
            <w:lang w:val="ru-RU"/>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658467"/>
      <w:docPartObj>
        <w:docPartGallery w:val="Page Numbers (Top of Page)"/>
        <w:docPartUnique/>
      </w:docPartObj>
    </w:sdtPr>
    <w:sdtContent>
      <w:p w14:paraId="173B656E" w14:textId="651DA579" w:rsidR="00E31244" w:rsidRDefault="00E31244">
        <w:pPr>
          <w:pStyle w:val="af0"/>
          <w:jc w:val="center"/>
        </w:pPr>
        <w:r>
          <w:fldChar w:fldCharType="begin"/>
        </w:r>
        <w:r>
          <w:instrText>PAGE   \* MERGEFORMAT</w:instrText>
        </w:r>
        <w:r>
          <w:fldChar w:fldCharType="separate"/>
        </w:r>
        <w:r>
          <w:rPr>
            <w:lang w:val="ru-RU"/>
          </w:rP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DC35" w14:textId="77777777" w:rsidR="005826AF" w:rsidRPr="006B2FBC" w:rsidRDefault="007027FB" w:rsidP="006B2FBC">
    <w:pPr>
      <w:pStyle w:val="af0"/>
      <w:jc w:val="center"/>
      <w:rPr>
        <w:lang w:val="uk-UA"/>
      </w:rPr>
    </w:pPr>
    <w:r w:rsidRPr="006B2FBC">
      <w:rPr>
        <w:lang w:val="uk-U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6F54" w14:textId="77777777" w:rsidR="005826AF" w:rsidRPr="00515CC0" w:rsidRDefault="007027FB" w:rsidP="00515CC0">
    <w:pPr>
      <w:pStyle w:val="af0"/>
      <w:jc w:val="center"/>
      <w:rPr>
        <w:lang w:val="uk-UA"/>
      </w:rPr>
    </w:pPr>
    <w:r w:rsidRPr="00515CC0">
      <w:rPr>
        <w:lang w:val="uk-U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2DF0"/>
    <w:multiLevelType w:val="hybridMultilevel"/>
    <w:tmpl w:val="545CB1CC"/>
    <w:lvl w:ilvl="0" w:tplc="6198596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E4E246A"/>
    <w:multiLevelType w:val="hybridMultilevel"/>
    <w:tmpl w:val="65AE5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3044BC"/>
    <w:multiLevelType w:val="hybridMultilevel"/>
    <w:tmpl w:val="4DAACB9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4AB41DAE"/>
    <w:multiLevelType w:val="hybridMultilevel"/>
    <w:tmpl w:val="27B6D7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D364739"/>
    <w:multiLevelType w:val="hybridMultilevel"/>
    <w:tmpl w:val="DBE2FB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E3B65FA"/>
    <w:multiLevelType w:val="hybridMultilevel"/>
    <w:tmpl w:val="09CAFBA6"/>
    <w:lvl w:ilvl="0" w:tplc="4EE4F7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2B06B17"/>
    <w:multiLevelType w:val="hybridMultilevel"/>
    <w:tmpl w:val="C9C8AFBA"/>
    <w:lvl w:ilvl="0" w:tplc="E5FC745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C84958"/>
    <w:multiLevelType w:val="hybridMultilevel"/>
    <w:tmpl w:val="FDF66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F00E88"/>
    <w:multiLevelType w:val="hybridMultilevel"/>
    <w:tmpl w:val="4E50B74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5B9947CF"/>
    <w:multiLevelType w:val="hybridMultilevel"/>
    <w:tmpl w:val="32CE7F14"/>
    <w:lvl w:ilvl="0" w:tplc="61F2E1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BE40BC7"/>
    <w:multiLevelType w:val="hybridMultilevel"/>
    <w:tmpl w:val="217C1C50"/>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60F97EF2"/>
    <w:multiLevelType w:val="hybridMultilevel"/>
    <w:tmpl w:val="ACC81CF6"/>
    <w:lvl w:ilvl="0" w:tplc="2A9CF2A8">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E3F0442"/>
    <w:multiLevelType w:val="hybridMultilevel"/>
    <w:tmpl w:val="1826E9E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934748134">
    <w:abstractNumId w:val="7"/>
  </w:num>
  <w:num w:numId="2" w16cid:durableId="352191095">
    <w:abstractNumId w:val="11"/>
  </w:num>
  <w:num w:numId="3" w16cid:durableId="373385530">
    <w:abstractNumId w:val="1"/>
  </w:num>
  <w:num w:numId="4" w16cid:durableId="1753433510">
    <w:abstractNumId w:val="0"/>
  </w:num>
  <w:num w:numId="5" w16cid:durableId="2034306996">
    <w:abstractNumId w:val="4"/>
  </w:num>
  <w:num w:numId="6" w16cid:durableId="1419134594">
    <w:abstractNumId w:val="3"/>
  </w:num>
  <w:num w:numId="7" w16cid:durableId="1865900954">
    <w:abstractNumId w:val="5"/>
  </w:num>
  <w:num w:numId="8" w16cid:durableId="3910760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577187">
    <w:abstractNumId w:val="10"/>
  </w:num>
  <w:num w:numId="10" w16cid:durableId="1967811896">
    <w:abstractNumId w:val="12"/>
  </w:num>
  <w:num w:numId="11" w16cid:durableId="998922753">
    <w:abstractNumId w:val="8"/>
  </w:num>
  <w:num w:numId="12" w16cid:durableId="399597316">
    <w:abstractNumId w:val="2"/>
  </w:num>
  <w:num w:numId="13" w16cid:durableId="560213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E3"/>
    <w:rsid w:val="00001B21"/>
    <w:rsid w:val="00003799"/>
    <w:rsid w:val="00012604"/>
    <w:rsid w:val="0001409A"/>
    <w:rsid w:val="00014BBB"/>
    <w:rsid w:val="000178A8"/>
    <w:rsid w:val="0002067D"/>
    <w:rsid w:val="00021015"/>
    <w:rsid w:val="00024F29"/>
    <w:rsid w:val="00031C2F"/>
    <w:rsid w:val="00032B98"/>
    <w:rsid w:val="00036DF2"/>
    <w:rsid w:val="000370DD"/>
    <w:rsid w:val="00040904"/>
    <w:rsid w:val="0004181A"/>
    <w:rsid w:val="0004600D"/>
    <w:rsid w:val="0004619F"/>
    <w:rsid w:val="00055A84"/>
    <w:rsid w:val="000619EC"/>
    <w:rsid w:val="000646F1"/>
    <w:rsid w:val="0006501D"/>
    <w:rsid w:val="0007506B"/>
    <w:rsid w:val="0007637D"/>
    <w:rsid w:val="0008466F"/>
    <w:rsid w:val="00085A7F"/>
    <w:rsid w:val="000875C1"/>
    <w:rsid w:val="00090930"/>
    <w:rsid w:val="00090FD2"/>
    <w:rsid w:val="000A0C51"/>
    <w:rsid w:val="000A602E"/>
    <w:rsid w:val="000B323B"/>
    <w:rsid w:val="000B38B4"/>
    <w:rsid w:val="000B76DD"/>
    <w:rsid w:val="000C5E14"/>
    <w:rsid w:val="000D60BE"/>
    <w:rsid w:val="000E0C41"/>
    <w:rsid w:val="000E2A7B"/>
    <w:rsid w:val="000E42D2"/>
    <w:rsid w:val="000E5826"/>
    <w:rsid w:val="000E6164"/>
    <w:rsid w:val="000E6EE9"/>
    <w:rsid w:val="000F7525"/>
    <w:rsid w:val="0010272B"/>
    <w:rsid w:val="0010401F"/>
    <w:rsid w:val="00104F4E"/>
    <w:rsid w:val="00107228"/>
    <w:rsid w:val="00111216"/>
    <w:rsid w:val="001123A4"/>
    <w:rsid w:val="00122837"/>
    <w:rsid w:val="00125BE9"/>
    <w:rsid w:val="001266AD"/>
    <w:rsid w:val="00126726"/>
    <w:rsid w:val="001270F8"/>
    <w:rsid w:val="00127DD9"/>
    <w:rsid w:val="0013407B"/>
    <w:rsid w:val="00136388"/>
    <w:rsid w:val="00141343"/>
    <w:rsid w:val="00144876"/>
    <w:rsid w:val="00145D3D"/>
    <w:rsid w:val="00153814"/>
    <w:rsid w:val="00155332"/>
    <w:rsid w:val="001556ED"/>
    <w:rsid w:val="001575AD"/>
    <w:rsid w:val="0016104B"/>
    <w:rsid w:val="00161A5E"/>
    <w:rsid w:val="00163353"/>
    <w:rsid w:val="001665AF"/>
    <w:rsid w:val="001671BF"/>
    <w:rsid w:val="00173275"/>
    <w:rsid w:val="00173FA7"/>
    <w:rsid w:val="00174836"/>
    <w:rsid w:val="00174DB7"/>
    <w:rsid w:val="001751DE"/>
    <w:rsid w:val="00175B06"/>
    <w:rsid w:val="001762BF"/>
    <w:rsid w:val="001808EC"/>
    <w:rsid w:val="00182870"/>
    <w:rsid w:val="00187F79"/>
    <w:rsid w:val="0019334E"/>
    <w:rsid w:val="001A4407"/>
    <w:rsid w:val="001A5D13"/>
    <w:rsid w:val="001B0ABF"/>
    <w:rsid w:val="001B1719"/>
    <w:rsid w:val="001B1992"/>
    <w:rsid w:val="001C0F23"/>
    <w:rsid w:val="001C2656"/>
    <w:rsid w:val="001C4C49"/>
    <w:rsid w:val="001C4DB3"/>
    <w:rsid w:val="001C627F"/>
    <w:rsid w:val="001C66A6"/>
    <w:rsid w:val="001D0D4A"/>
    <w:rsid w:val="001D1FD4"/>
    <w:rsid w:val="001D63B8"/>
    <w:rsid w:val="001D6F36"/>
    <w:rsid w:val="001D71FC"/>
    <w:rsid w:val="001D75EE"/>
    <w:rsid w:val="001E5983"/>
    <w:rsid w:val="001E74B3"/>
    <w:rsid w:val="001E7C94"/>
    <w:rsid w:val="001F0C5F"/>
    <w:rsid w:val="001F1A37"/>
    <w:rsid w:val="001F231F"/>
    <w:rsid w:val="001F6B1D"/>
    <w:rsid w:val="001F6EED"/>
    <w:rsid w:val="002014FA"/>
    <w:rsid w:val="00201E0D"/>
    <w:rsid w:val="002049C6"/>
    <w:rsid w:val="00205447"/>
    <w:rsid w:val="0020681A"/>
    <w:rsid w:val="00207FCC"/>
    <w:rsid w:val="0021055E"/>
    <w:rsid w:val="00211643"/>
    <w:rsid w:val="00213C04"/>
    <w:rsid w:val="00214021"/>
    <w:rsid w:val="00214BA9"/>
    <w:rsid w:val="00214E8C"/>
    <w:rsid w:val="00216EA1"/>
    <w:rsid w:val="00234B6B"/>
    <w:rsid w:val="0023528E"/>
    <w:rsid w:val="002468DE"/>
    <w:rsid w:val="00250117"/>
    <w:rsid w:val="00250A22"/>
    <w:rsid w:val="00253CB6"/>
    <w:rsid w:val="00254B69"/>
    <w:rsid w:val="00254CC2"/>
    <w:rsid w:val="00255AEE"/>
    <w:rsid w:val="00264730"/>
    <w:rsid w:val="0026612E"/>
    <w:rsid w:val="00267321"/>
    <w:rsid w:val="00280E66"/>
    <w:rsid w:val="00283AC1"/>
    <w:rsid w:val="0028428D"/>
    <w:rsid w:val="00293984"/>
    <w:rsid w:val="002943BA"/>
    <w:rsid w:val="00295209"/>
    <w:rsid w:val="0029659B"/>
    <w:rsid w:val="002A0663"/>
    <w:rsid w:val="002A126E"/>
    <w:rsid w:val="002A431D"/>
    <w:rsid w:val="002A4E11"/>
    <w:rsid w:val="002A5D4C"/>
    <w:rsid w:val="002B0CF1"/>
    <w:rsid w:val="002B45E3"/>
    <w:rsid w:val="002B493A"/>
    <w:rsid w:val="002B701F"/>
    <w:rsid w:val="002C08EB"/>
    <w:rsid w:val="002C3853"/>
    <w:rsid w:val="002D0257"/>
    <w:rsid w:val="002D1279"/>
    <w:rsid w:val="002D601F"/>
    <w:rsid w:val="002E18DA"/>
    <w:rsid w:val="002E3FCA"/>
    <w:rsid w:val="002E555A"/>
    <w:rsid w:val="002E67FC"/>
    <w:rsid w:val="002F18A3"/>
    <w:rsid w:val="002F4018"/>
    <w:rsid w:val="002F5214"/>
    <w:rsid w:val="002F7E4E"/>
    <w:rsid w:val="00300D3F"/>
    <w:rsid w:val="00301A0F"/>
    <w:rsid w:val="003037F3"/>
    <w:rsid w:val="00306E4F"/>
    <w:rsid w:val="00307332"/>
    <w:rsid w:val="00311E2A"/>
    <w:rsid w:val="00320318"/>
    <w:rsid w:val="0032079E"/>
    <w:rsid w:val="00321F78"/>
    <w:rsid w:val="00326354"/>
    <w:rsid w:val="00326A70"/>
    <w:rsid w:val="00327293"/>
    <w:rsid w:val="00336E4A"/>
    <w:rsid w:val="003405D4"/>
    <w:rsid w:val="00340F60"/>
    <w:rsid w:val="003447FF"/>
    <w:rsid w:val="003506FA"/>
    <w:rsid w:val="00353C85"/>
    <w:rsid w:val="00354919"/>
    <w:rsid w:val="00355134"/>
    <w:rsid w:val="00355D44"/>
    <w:rsid w:val="00356890"/>
    <w:rsid w:val="00356DA0"/>
    <w:rsid w:val="0036164F"/>
    <w:rsid w:val="003636DB"/>
    <w:rsid w:val="0036474B"/>
    <w:rsid w:val="0036777E"/>
    <w:rsid w:val="0038067E"/>
    <w:rsid w:val="00380E80"/>
    <w:rsid w:val="00382795"/>
    <w:rsid w:val="003849EA"/>
    <w:rsid w:val="00386BE3"/>
    <w:rsid w:val="00396A55"/>
    <w:rsid w:val="003A4A2E"/>
    <w:rsid w:val="003A556B"/>
    <w:rsid w:val="003A76F6"/>
    <w:rsid w:val="003B6CCD"/>
    <w:rsid w:val="003B6E0C"/>
    <w:rsid w:val="003B77CA"/>
    <w:rsid w:val="003C711C"/>
    <w:rsid w:val="003D4119"/>
    <w:rsid w:val="003D4BFE"/>
    <w:rsid w:val="003D5ACB"/>
    <w:rsid w:val="003E7A54"/>
    <w:rsid w:val="003F49E7"/>
    <w:rsid w:val="003F51A5"/>
    <w:rsid w:val="003F6395"/>
    <w:rsid w:val="003F7FD3"/>
    <w:rsid w:val="00412947"/>
    <w:rsid w:val="004130F8"/>
    <w:rsid w:val="00415BEA"/>
    <w:rsid w:val="00416121"/>
    <w:rsid w:val="00423CE5"/>
    <w:rsid w:val="004263D8"/>
    <w:rsid w:val="00426CC5"/>
    <w:rsid w:val="00430CEE"/>
    <w:rsid w:val="00432005"/>
    <w:rsid w:val="004417C2"/>
    <w:rsid w:val="004455B2"/>
    <w:rsid w:val="00451553"/>
    <w:rsid w:val="004518BC"/>
    <w:rsid w:val="004548B0"/>
    <w:rsid w:val="0045758E"/>
    <w:rsid w:val="004615AC"/>
    <w:rsid w:val="00462BB5"/>
    <w:rsid w:val="00464B64"/>
    <w:rsid w:val="00473726"/>
    <w:rsid w:val="00473D93"/>
    <w:rsid w:val="0047435B"/>
    <w:rsid w:val="00477117"/>
    <w:rsid w:val="00477EC4"/>
    <w:rsid w:val="00487D9E"/>
    <w:rsid w:val="0049437A"/>
    <w:rsid w:val="00495B2B"/>
    <w:rsid w:val="00496C3B"/>
    <w:rsid w:val="004A02E6"/>
    <w:rsid w:val="004A1185"/>
    <w:rsid w:val="004A2151"/>
    <w:rsid w:val="004A38A7"/>
    <w:rsid w:val="004B09C9"/>
    <w:rsid w:val="004B4F3F"/>
    <w:rsid w:val="004B53E1"/>
    <w:rsid w:val="004B6B39"/>
    <w:rsid w:val="004C6123"/>
    <w:rsid w:val="004C7D44"/>
    <w:rsid w:val="004D05C9"/>
    <w:rsid w:val="004D1791"/>
    <w:rsid w:val="004D3205"/>
    <w:rsid w:val="004D38C0"/>
    <w:rsid w:val="004E16BE"/>
    <w:rsid w:val="004E3C53"/>
    <w:rsid w:val="004E4050"/>
    <w:rsid w:val="004F1124"/>
    <w:rsid w:val="004F424A"/>
    <w:rsid w:val="005023BB"/>
    <w:rsid w:val="005024B5"/>
    <w:rsid w:val="00502A95"/>
    <w:rsid w:val="00503B54"/>
    <w:rsid w:val="005051B5"/>
    <w:rsid w:val="00506809"/>
    <w:rsid w:val="00506F21"/>
    <w:rsid w:val="00507C6C"/>
    <w:rsid w:val="005103EB"/>
    <w:rsid w:val="00512405"/>
    <w:rsid w:val="00514AF2"/>
    <w:rsid w:val="00515CA3"/>
    <w:rsid w:val="005204CD"/>
    <w:rsid w:val="00521651"/>
    <w:rsid w:val="0052543F"/>
    <w:rsid w:val="00525514"/>
    <w:rsid w:val="0052576A"/>
    <w:rsid w:val="0052660E"/>
    <w:rsid w:val="005274DD"/>
    <w:rsid w:val="005278E4"/>
    <w:rsid w:val="005401BE"/>
    <w:rsid w:val="00541E0B"/>
    <w:rsid w:val="00543C6C"/>
    <w:rsid w:val="00546F52"/>
    <w:rsid w:val="00562EAF"/>
    <w:rsid w:val="00565117"/>
    <w:rsid w:val="005663B5"/>
    <w:rsid w:val="00571A27"/>
    <w:rsid w:val="0057237B"/>
    <w:rsid w:val="00574894"/>
    <w:rsid w:val="00580D1D"/>
    <w:rsid w:val="00581BD8"/>
    <w:rsid w:val="00581F15"/>
    <w:rsid w:val="005826AF"/>
    <w:rsid w:val="00583665"/>
    <w:rsid w:val="00584BFB"/>
    <w:rsid w:val="00584DCC"/>
    <w:rsid w:val="00590981"/>
    <w:rsid w:val="00591E17"/>
    <w:rsid w:val="00593EAD"/>
    <w:rsid w:val="0059781C"/>
    <w:rsid w:val="005A021C"/>
    <w:rsid w:val="005A101F"/>
    <w:rsid w:val="005A1153"/>
    <w:rsid w:val="005A23CA"/>
    <w:rsid w:val="005A2727"/>
    <w:rsid w:val="005A6F92"/>
    <w:rsid w:val="005B24DD"/>
    <w:rsid w:val="005B27CB"/>
    <w:rsid w:val="005B4E20"/>
    <w:rsid w:val="005B567F"/>
    <w:rsid w:val="005B70E1"/>
    <w:rsid w:val="005B74D4"/>
    <w:rsid w:val="005C23D9"/>
    <w:rsid w:val="005C3665"/>
    <w:rsid w:val="005C3793"/>
    <w:rsid w:val="005C4164"/>
    <w:rsid w:val="005C42E0"/>
    <w:rsid w:val="005C46A7"/>
    <w:rsid w:val="005C5126"/>
    <w:rsid w:val="005C6201"/>
    <w:rsid w:val="005C666B"/>
    <w:rsid w:val="005D399B"/>
    <w:rsid w:val="005D43D5"/>
    <w:rsid w:val="005D53CE"/>
    <w:rsid w:val="005E149E"/>
    <w:rsid w:val="005E1D2A"/>
    <w:rsid w:val="005E301A"/>
    <w:rsid w:val="005E5AC5"/>
    <w:rsid w:val="005E7677"/>
    <w:rsid w:val="005F4CD9"/>
    <w:rsid w:val="005F68C8"/>
    <w:rsid w:val="005F7839"/>
    <w:rsid w:val="006048EA"/>
    <w:rsid w:val="00611A45"/>
    <w:rsid w:val="006206BC"/>
    <w:rsid w:val="00621378"/>
    <w:rsid w:val="00626EE9"/>
    <w:rsid w:val="00627374"/>
    <w:rsid w:val="00637EA5"/>
    <w:rsid w:val="00640C7C"/>
    <w:rsid w:val="006418FD"/>
    <w:rsid w:val="006454E1"/>
    <w:rsid w:val="0064657B"/>
    <w:rsid w:val="00646A45"/>
    <w:rsid w:val="00647294"/>
    <w:rsid w:val="006579E4"/>
    <w:rsid w:val="00660712"/>
    <w:rsid w:val="006632ED"/>
    <w:rsid w:val="00664C00"/>
    <w:rsid w:val="00672418"/>
    <w:rsid w:val="00676720"/>
    <w:rsid w:val="00680A80"/>
    <w:rsid w:val="0068163B"/>
    <w:rsid w:val="00692698"/>
    <w:rsid w:val="006934EA"/>
    <w:rsid w:val="00694F98"/>
    <w:rsid w:val="0069690C"/>
    <w:rsid w:val="00696CB5"/>
    <w:rsid w:val="00697167"/>
    <w:rsid w:val="006A0801"/>
    <w:rsid w:val="006A198B"/>
    <w:rsid w:val="006B324A"/>
    <w:rsid w:val="006B7B35"/>
    <w:rsid w:val="006C2AE9"/>
    <w:rsid w:val="006C778E"/>
    <w:rsid w:val="006D2CDD"/>
    <w:rsid w:val="006E239E"/>
    <w:rsid w:val="006E2AD8"/>
    <w:rsid w:val="006E3958"/>
    <w:rsid w:val="006E4173"/>
    <w:rsid w:val="006E6837"/>
    <w:rsid w:val="0070015E"/>
    <w:rsid w:val="007027FB"/>
    <w:rsid w:val="00705B34"/>
    <w:rsid w:val="007078D5"/>
    <w:rsid w:val="00710D69"/>
    <w:rsid w:val="007123DD"/>
    <w:rsid w:val="00715EF3"/>
    <w:rsid w:val="0071760B"/>
    <w:rsid w:val="0072167F"/>
    <w:rsid w:val="00727D9B"/>
    <w:rsid w:val="00727E8D"/>
    <w:rsid w:val="0073280E"/>
    <w:rsid w:val="00733701"/>
    <w:rsid w:val="0074017F"/>
    <w:rsid w:val="00743760"/>
    <w:rsid w:val="00747BB3"/>
    <w:rsid w:val="00750D6C"/>
    <w:rsid w:val="00751C23"/>
    <w:rsid w:val="00754BC6"/>
    <w:rsid w:val="007559D6"/>
    <w:rsid w:val="00756F04"/>
    <w:rsid w:val="00764D88"/>
    <w:rsid w:val="00766B27"/>
    <w:rsid w:val="0076742D"/>
    <w:rsid w:val="00772C32"/>
    <w:rsid w:val="007742EE"/>
    <w:rsid w:val="00781EEE"/>
    <w:rsid w:val="00782928"/>
    <w:rsid w:val="007838BC"/>
    <w:rsid w:val="00786509"/>
    <w:rsid w:val="007870E0"/>
    <w:rsid w:val="0079362F"/>
    <w:rsid w:val="00795D72"/>
    <w:rsid w:val="007A0635"/>
    <w:rsid w:val="007A0EC2"/>
    <w:rsid w:val="007B0ADD"/>
    <w:rsid w:val="007B3906"/>
    <w:rsid w:val="007B6541"/>
    <w:rsid w:val="007B70E7"/>
    <w:rsid w:val="007C2C3A"/>
    <w:rsid w:val="007D30C6"/>
    <w:rsid w:val="007D784D"/>
    <w:rsid w:val="007E0428"/>
    <w:rsid w:val="007E360E"/>
    <w:rsid w:val="007E5AE7"/>
    <w:rsid w:val="007E72DA"/>
    <w:rsid w:val="007F6155"/>
    <w:rsid w:val="008001D6"/>
    <w:rsid w:val="00802F45"/>
    <w:rsid w:val="008043F0"/>
    <w:rsid w:val="00805B71"/>
    <w:rsid w:val="00806FD6"/>
    <w:rsid w:val="00811668"/>
    <w:rsid w:val="008143FD"/>
    <w:rsid w:val="008163A4"/>
    <w:rsid w:val="00822034"/>
    <w:rsid w:val="008228CB"/>
    <w:rsid w:val="00825AD7"/>
    <w:rsid w:val="00826DFF"/>
    <w:rsid w:val="00830E37"/>
    <w:rsid w:val="0083402F"/>
    <w:rsid w:val="00836A05"/>
    <w:rsid w:val="00837011"/>
    <w:rsid w:val="00837AFB"/>
    <w:rsid w:val="00840030"/>
    <w:rsid w:val="00843749"/>
    <w:rsid w:val="0084766E"/>
    <w:rsid w:val="00855DAD"/>
    <w:rsid w:val="00856D2B"/>
    <w:rsid w:val="00857658"/>
    <w:rsid w:val="00857C4C"/>
    <w:rsid w:val="00862F81"/>
    <w:rsid w:val="00872DF5"/>
    <w:rsid w:val="0087693C"/>
    <w:rsid w:val="00880126"/>
    <w:rsid w:val="0088166C"/>
    <w:rsid w:val="0088507C"/>
    <w:rsid w:val="00896A3C"/>
    <w:rsid w:val="008A25F7"/>
    <w:rsid w:val="008A5E12"/>
    <w:rsid w:val="008B2076"/>
    <w:rsid w:val="008B2343"/>
    <w:rsid w:val="008B6C99"/>
    <w:rsid w:val="008C0835"/>
    <w:rsid w:val="008C4EE1"/>
    <w:rsid w:val="008D2807"/>
    <w:rsid w:val="008D3FB7"/>
    <w:rsid w:val="008D653F"/>
    <w:rsid w:val="008D787E"/>
    <w:rsid w:val="008E2D6E"/>
    <w:rsid w:val="008E514C"/>
    <w:rsid w:val="008E6723"/>
    <w:rsid w:val="008E6769"/>
    <w:rsid w:val="008E7A44"/>
    <w:rsid w:val="008F334C"/>
    <w:rsid w:val="008F3473"/>
    <w:rsid w:val="008F5921"/>
    <w:rsid w:val="008F5FFB"/>
    <w:rsid w:val="008F65A0"/>
    <w:rsid w:val="008F7E55"/>
    <w:rsid w:val="00901318"/>
    <w:rsid w:val="009049C2"/>
    <w:rsid w:val="00905AFE"/>
    <w:rsid w:val="009066CF"/>
    <w:rsid w:val="009133FF"/>
    <w:rsid w:val="0092079E"/>
    <w:rsid w:val="00920A72"/>
    <w:rsid w:val="00924133"/>
    <w:rsid w:val="009309C9"/>
    <w:rsid w:val="00930B7F"/>
    <w:rsid w:val="00931857"/>
    <w:rsid w:val="00931A9A"/>
    <w:rsid w:val="00937477"/>
    <w:rsid w:val="0094214D"/>
    <w:rsid w:val="00944079"/>
    <w:rsid w:val="009466A3"/>
    <w:rsid w:val="00947244"/>
    <w:rsid w:val="009566DE"/>
    <w:rsid w:val="0096656A"/>
    <w:rsid w:val="00966C02"/>
    <w:rsid w:val="00971894"/>
    <w:rsid w:val="00971E21"/>
    <w:rsid w:val="00973265"/>
    <w:rsid w:val="00973FB1"/>
    <w:rsid w:val="009777DC"/>
    <w:rsid w:val="0098036B"/>
    <w:rsid w:val="009833CD"/>
    <w:rsid w:val="00984739"/>
    <w:rsid w:val="00987187"/>
    <w:rsid w:val="00987524"/>
    <w:rsid w:val="00991375"/>
    <w:rsid w:val="00995140"/>
    <w:rsid w:val="00996FF2"/>
    <w:rsid w:val="009978B0"/>
    <w:rsid w:val="009A159D"/>
    <w:rsid w:val="009B2904"/>
    <w:rsid w:val="009C0E4A"/>
    <w:rsid w:val="009C1190"/>
    <w:rsid w:val="009C1B84"/>
    <w:rsid w:val="009C42DE"/>
    <w:rsid w:val="009C78D4"/>
    <w:rsid w:val="009D087C"/>
    <w:rsid w:val="009D201A"/>
    <w:rsid w:val="009D20D2"/>
    <w:rsid w:val="009D321E"/>
    <w:rsid w:val="009D79FE"/>
    <w:rsid w:val="009E40B1"/>
    <w:rsid w:val="009E4CA3"/>
    <w:rsid w:val="009E677E"/>
    <w:rsid w:val="009F156E"/>
    <w:rsid w:val="009F37B2"/>
    <w:rsid w:val="009F431C"/>
    <w:rsid w:val="009F5502"/>
    <w:rsid w:val="009F571E"/>
    <w:rsid w:val="00A14E85"/>
    <w:rsid w:val="00A2060D"/>
    <w:rsid w:val="00A221A9"/>
    <w:rsid w:val="00A23218"/>
    <w:rsid w:val="00A26E59"/>
    <w:rsid w:val="00A3430B"/>
    <w:rsid w:val="00A348BD"/>
    <w:rsid w:val="00A35449"/>
    <w:rsid w:val="00A42D5F"/>
    <w:rsid w:val="00A47A83"/>
    <w:rsid w:val="00A50E13"/>
    <w:rsid w:val="00A55FC1"/>
    <w:rsid w:val="00A563DF"/>
    <w:rsid w:val="00A563E0"/>
    <w:rsid w:val="00A63645"/>
    <w:rsid w:val="00A66F2E"/>
    <w:rsid w:val="00A70A09"/>
    <w:rsid w:val="00A71422"/>
    <w:rsid w:val="00A719DC"/>
    <w:rsid w:val="00A75017"/>
    <w:rsid w:val="00A8060E"/>
    <w:rsid w:val="00A83336"/>
    <w:rsid w:val="00A84782"/>
    <w:rsid w:val="00A8641A"/>
    <w:rsid w:val="00A90BB7"/>
    <w:rsid w:val="00AA1A12"/>
    <w:rsid w:val="00AA3118"/>
    <w:rsid w:val="00AA5235"/>
    <w:rsid w:val="00AA5501"/>
    <w:rsid w:val="00AB0971"/>
    <w:rsid w:val="00AB4393"/>
    <w:rsid w:val="00AB509C"/>
    <w:rsid w:val="00AC277A"/>
    <w:rsid w:val="00AC3D4B"/>
    <w:rsid w:val="00AC6087"/>
    <w:rsid w:val="00AD220B"/>
    <w:rsid w:val="00AD3C6F"/>
    <w:rsid w:val="00AD43A4"/>
    <w:rsid w:val="00AE0D67"/>
    <w:rsid w:val="00AE242A"/>
    <w:rsid w:val="00AE2D9D"/>
    <w:rsid w:val="00AE68CE"/>
    <w:rsid w:val="00AE7363"/>
    <w:rsid w:val="00AF2CD9"/>
    <w:rsid w:val="00B008AB"/>
    <w:rsid w:val="00B15565"/>
    <w:rsid w:val="00B21D64"/>
    <w:rsid w:val="00B226DB"/>
    <w:rsid w:val="00B35004"/>
    <w:rsid w:val="00B35EB7"/>
    <w:rsid w:val="00B448A6"/>
    <w:rsid w:val="00B450ED"/>
    <w:rsid w:val="00B54710"/>
    <w:rsid w:val="00B55DD6"/>
    <w:rsid w:val="00B5748F"/>
    <w:rsid w:val="00B57DFD"/>
    <w:rsid w:val="00B62A87"/>
    <w:rsid w:val="00B636D7"/>
    <w:rsid w:val="00B72E56"/>
    <w:rsid w:val="00B76383"/>
    <w:rsid w:val="00B8029E"/>
    <w:rsid w:val="00B80909"/>
    <w:rsid w:val="00B83725"/>
    <w:rsid w:val="00B84B94"/>
    <w:rsid w:val="00B906FD"/>
    <w:rsid w:val="00B91848"/>
    <w:rsid w:val="00B95079"/>
    <w:rsid w:val="00B97F90"/>
    <w:rsid w:val="00BA40DA"/>
    <w:rsid w:val="00BA4C92"/>
    <w:rsid w:val="00BA6D9E"/>
    <w:rsid w:val="00BB0B23"/>
    <w:rsid w:val="00BB2824"/>
    <w:rsid w:val="00BB2E3F"/>
    <w:rsid w:val="00BB5CF9"/>
    <w:rsid w:val="00BB71A9"/>
    <w:rsid w:val="00BC43DD"/>
    <w:rsid w:val="00BC4FC0"/>
    <w:rsid w:val="00BD1AD8"/>
    <w:rsid w:val="00BE1706"/>
    <w:rsid w:val="00BE3171"/>
    <w:rsid w:val="00BE5902"/>
    <w:rsid w:val="00BE68D7"/>
    <w:rsid w:val="00BF1A03"/>
    <w:rsid w:val="00BF33B6"/>
    <w:rsid w:val="00BF3614"/>
    <w:rsid w:val="00BF75EB"/>
    <w:rsid w:val="00BF7741"/>
    <w:rsid w:val="00C06AD2"/>
    <w:rsid w:val="00C10D50"/>
    <w:rsid w:val="00C13D86"/>
    <w:rsid w:val="00C14C48"/>
    <w:rsid w:val="00C160A9"/>
    <w:rsid w:val="00C20CE8"/>
    <w:rsid w:val="00C21D1B"/>
    <w:rsid w:val="00C22E30"/>
    <w:rsid w:val="00C307AF"/>
    <w:rsid w:val="00C32C3D"/>
    <w:rsid w:val="00C33E14"/>
    <w:rsid w:val="00C36174"/>
    <w:rsid w:val="00C37482"/>
    <w:rsid w:val="00C37F49"/>
    <w:rsid w:val="00C42360"/>
    <w:rsid w:val="00C4331A"/>
    <w:rsid w:val="00C433B9"/>
    <w:rsid w:val="00C5344C"/>
    <w:rsid w:val="00C549E3"/>
    <w:rsid w:val="00C6162D"/>
    <w:rsid w:val="00C61879"/>
    <w:rsid w:val="00C6540E"/>
    <w:rsid w:val="00C662E3"/>
    <w:rsid w:val="00C723AE"/>
    <w:rsid w:val="00C75616"/>
    <w:rsid w:val="00C7645A"/>
    <w:rsid w:val="00C77982"/>
    <w:rsid w:val="00C8248D"/>
    <w:rsid w:val="00C835AD"/>
    <w:rsid w:val="00C92C36"/>
    <w:rsid w:val="00C95BD9"/>
    <w:rsid w:val="00CA142A"/>
    <w:rsid w:val="00CA1818"/>
    <w:rsid w:val="00CB197B"/>
    <w:rsid w:val="00CB4F52"/>
    <w:rsid w:val="00CB636A"/>
    <w:rsid w:val="00CB6B87"/>
    <w:rsid w:val="00CC0F9F"/>
    <w:rsid w:val="00CC3767"/>
    <w:rsid w:val="00CC3A32"/>
    <w:rsid w:val="00CC5674"/>
    <w:rsid w:val="00CC64F5"/>
    <w:rsid w:val="00CD3956"/>
    <w:rsid w:val="00CD4FF7"/>
    <w:rsid w:val="00CD6280"/>
    <w:rsid w:val="00CD63D3"/>
    <w:rsid w:val="00CF1159"/>
    <w:rsid w:val="00CF1AA7"/>
    <w:rsid w:val="00CF2272"/>
    <w:rsid w:val="00CF249B"/>
    <w:rsid w:val="00D004D0"/>
    <w:rsid w:val="00D00588"/>
    <w:rsid w:val="00D07245"/>
    <w:rsid w:val="00D1738E"/>
    <w:rsid w:val="00D2271A"/>
    <w:rsid w:val="00D2302C"/>
    <w:rsid w:val="00D26756"/>
    <w:rsid w:val="00D31EEF"/>
    <w:rsid w:val="00D32C14"/>
    <w:rsid w:val="00D33C03"/>
    <w:rsid w:val="00D36E63"/>
    <w:rsid w:val="00D41B7C"/>
    <w:rsid w:val="00D467AA"/>
    <w:rsid w:val="00D46A11"/>
    <w:rsid w:val="00D51A75"/>
    <w:rsid w:val="00D5277F"/>
    <w:rsid w:val="00D5431C"/>
    <w:rsid w:val="00D54F09"/>
    <w:rsid w:val="00D609BA"/>
    <w:rsid w:val="00D61CEE"/>
    <w:rsid w:val="00D62574"/>
    <w:rsid w:val="00D626B9"/>
    <w:rsid w:val="00D62B8B"/>
    <w:rsid w:val="00D66D4A"/>
    <w:rsid w:val="00D679E3"/>
    <w:rsid w:val="00D703F8"/>
    <w:rsid w:val="00D7047F"/>
    <w:rsid w:val="00D722D2"/>
    <w:rsid w:val="00D7293F"/>
    <w:rsid w:val="00D72AE3"/>
    <w:rsid w:val="00D737A0"/>
    <w:rsid w:val="00D82D39"/>
    <w:rsid w:val="00D84A8B"/>
    <w:rsid w:val="00D85FF1"/>
    <w:rsid w:val="00D8663C"/>
    <w:rsid w:val="00D90945"/>
    <w:rsid w:val="00D918DC"/>
    <w:rsid w:val="00D91D86"/>
    <w:rsid w:val="00D92298"/>
    <w:rsid w:val="00D9254B"/>
    <w:rsid w:val="00D9627D"/>
    <w:rsid w:val="00DA1D89"/>
    <w:rsid w:val="00DA4A4F"/>
    <w:rsid w:val="00DB1B09"/>
    <w:rsid w:val="00DB7BCE"/>
    <w:rsid w:val="00DC30EE"/>
    <w:rsid w:val="00DC49D2"/>
    <w:rsid w:val="00DC5189"/>
    <w:rsid w:val="00DD10FD"/>
    <w:rsid w:val="00DD7737"/>
    <w:rsid w:val="00DE569A"/>
    <w:rsid w:val="00DE7C7A"/>
    <w:rsid w:val="00DF4926"/>
    <w:rsid w:val="00DF4A38"/>
    <w:rsid w:val="00DF62B1"/>
    <w:rsid w:val="00E007C4"/>
    <w:rsid w:val="00E01EC5"/>
    <w:rsid w:val="00E053AE"/>
    <w:rsid w:val="00E10A76"/>
    <w:rsid w:val="00E11F14"/>
    <w:rsid w:val="00E12190"/>
    <w:rsid w:val="00E140A9"/>
    <w:rsid w:val="00E14D0F"/>
    <w:rsid w:val="00E15D01"/>
    <w:rsid w:val="00E16AA1"/>
    <w:rsid w:val="00E17AE7"/>
    <w:rsid w:val="00E20106"/>
    <w:rsid w:val="00E20D99"/>
    <w:rsid w:val="00E2270A"/>
    <w:rsid w:val="00E26112"/>
    <w:rsid w:val="00E26B9F"/>
    <w:rsid w:val="00E31244"/>
    <w:rsid w:val="00E31CFB"/>
    <w:rsid w:val="00E33906"/>
    <w:rsid w:val="00E33AA0"/>
    <w:rsid w:val="00E3579F"/>
    <w:rsid w:val="00E35CC5"/>
    <w:rsid w:val="00E37104"/>
    <w:rsid w:val="00E41C23"/>
    <w:rsid w:val="00E52FB4"/>
    <w:rsid w:val="00E5537C"/>
    <w:rsid w:val="00E64223"/>
    <w:rsid w:val="00E759B1"/>
    <w:rsid w:val="00E76D9E"/>
    <w:rsid w:val="00E82806"/>
    <w:rsid w:val="00E82BF3"/>
    <w:rsid w:val="00E848F9"/>
    <w:rsid w:val="00E92993"/>
    <w:rsid w:val="00E93A65"/>
    <w:rsid w:val="00E951AE"/>
    <w:rsid w:val="00E97AA1"/>
    <w:rsid w:val="00EA0015"/>
    <w:rsid w:val="00EA226F"/>
    <w:rsid w:val="00EC0BE0"/>
    <w:rsid w:val="00EC4A5A"/>
    <w:rsid w:val="00EC4F77"/>
    <w:rsid w:val="00EC6FDD"/>
    <w:rsid w:val="00ED0186"/>
    <w:rsid w:val="00ED5384"/>
    <w:rsid w:val="00ED5F82"/>
    <w:rsid w:val="00ED62EB"/>
    <w:rsid w:val="00EE008E"/>
    <w:rsid w:val="00EE054B"/>
    <w:rsid w:val="00EE0B3D"/>
    <w:rsid w:val="00EE4D6D"/>
    <w:rsid w:val="00EE6139"/>
    <w:rsid w:val="00EE7621"/>
    <w:rsid w:val="00EE78F6"/>
    <w:rsid w:val="00F00ED8"/>
    <w:rsid w:val="00F0526D"/>
    <w:rsid w:val="00F05905"/>
    <w:rsid w:val="00F06351"/>
    <w:rsid w:val="00F11B51"/>
    <w:rsid w:val="00F12062"/>
    <w:rsid w:val="00F15830"/>
    <w:rsid w:val="00F20421"/>
    <w:rsid w:val="00F21D79"/>
    <w:rsid w:val="00F22FCF"/>
    <w:rsid w:val="00F258AE"/>
    <w:rsid w:val="00F40FA4"/>
    <w:rsid w:val="00F42E71"/>
    <w:rsid w:val="00F440E6"/>
    <w:rsid w:val="00F44E5D"/>
    <w:rsid w:val="00F47F4B"/>
    <w:rsid w:val="00F54DE0"/>
    <w:rsid w:val="00F553C7"/>
    <w:rsid w:val="00F55878"/>
    <w:rsid w:val="00F55EC2"/>
    <w:rsid w:val="00F5693F"/>
    <w:rsid w:val="00F631D5"/>
    <w:rsid w:val="00F66FAC"/>
    <w:rsid w:val="00F801A2"/>
    <w:rsid w:val="00F83CCA"/>
    <w:rsid w:val="00F86A66"/>
    <w:rsid w:val="00F93E11"/>
    <w:rsid w:val="00F95557"/>
    <w:rsid w:val="00F957D9"/>
    <w:rsid w:val="00F960A8"/>
    <w:rsid w:val="00F97C75"/>
    <w:rsid w:val="00FB1374"/>
    <w:rsid w:val="00FB2ACF"/>
    <w:rsid w:val="00FB5513"/>
    <w:rsid w:val="00FC018A"/>
    <w:rsid w:val="00FC4916"/>
    <w:rsid w:val="00FC69D2"/>
    <w:rsid w:val="00FC6E29"/>
    <w:rsid w:val="00FC7ECC"/>
    <w:rsid w:val="00FD5BBB"/>
    <w:rsid w:val="00FD726B"/>
    <w:rsid w:val="00FE194E"/>
    <w:rsid w:val="00FE27F6"/>
    <w:rsid w:val="00FE3BF9"/>
    <w:rsid w:val="00FE43C2"/>
    <w:rsid w:val="00FE4BFE"/>
    <w:rsid w:val="00FE6930"/>
    <w:rsid w:val="00FE73CF"/>
    <w:rsid w:val="00FE7ACA"/>
    <w:rsid w:val="00FF20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FDE6CB"/>
  <w15:chartTrackingRefBased/>
  <w15:docId w15:val="{E9FEB458-1AA1-41EC-8300-C8D6EA02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Hyperlink" w:uiPriority="99"/>
    <w:lsdException w:name="FollowedHyperlink" w:uiPriority="99"/>
    <w:lsdException w:name="Strong" w:qFormat="1"/>
    <w:lsdException w:name="Emphasis" w:uiPriority="99"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1D86"/>
    <w:pPr>
      <w:suppressAutoHyphens/>
      <w:spacing w:after="200" w:line="276" w:lineRule="auto"/>
    </w:pPr>
    <w:rPr>
      <w:sz w:val="28"/>
      <w:szCs w:val="28"/>
      <w:lang w:val="ru-RU" w:eastAsia="ru-RU"/>
    </w:rPr>
  </w:style>
  <w:style w:type="paragraph" w:styleId="1">
    <w:name w:val="heading 1"/>
    <w:basedOn w:val="a"/>
    <w:next w:val="a"/>
    <w:link w:val="10"/>
    <w:qFormat/>
    <w:rsid w:val="006E3958"/>
    <w:pPr>
      <w:keepNext/>
      <w:suppressAutoHyphens w:val="0"/>
      <w:spacing w:before="240" w:after="60" w:line="240" w:lineRule="auto"/>
      <w:outlineLvl w:val="0"/>
    </w:pPr>
    <w:rPr>
      <w:rFonts w:ascii="Arial" w:eastAsia="Calibri" w:hAnsi="Arial" w:cs="Arial"/>
      <w:b/>
      <w:bCs/>
      <w:kern w:val="32"/>
      <w:sz w:val="32"/>
      <w:szCs w:val="32"/>
    </w:rPr>
  </w:style>
  <w:style w:type="paragraph" w:styleId="2">
    <w:name w:val="heading 2"/>
    <w:aliases w:val="Знак7, Знак7"/>
    <w:basedOn w:val="a"/>
    <w:next w:val="a"/>
    <w:link w:val="20"/>
    <w:qFormat/>
    <w:rsid w:val="006E3958"/>
    <w:pPr>
      <w:keepNext/>
      <w:suppressAutoHyphens w:val="0"/>
      <w:spacing w:before="240" w:after="60" w:line="240" w:lineRule="auto"/>
      <w:outlineLvl w:val="1"/>
    </w:pPr>
    <w:rPr>
      <w:rFonts w:ascii="Arial" w:hAnsi="Arial" w:cs="Arial"/>
      <w:b/>
      <w:bCs/>
      <w:i/>
      <w:iCs/>
      <w:lang w:eastAsia="uk-UA"/>
    </w:rPr>
  </w:style>
  <w:style w:type="paragraph" w:styleId="3">
    <w:name w:val="heading 3"/>
    <w:basedOn w:val="a"/>
    <w:next w:val="a"/>
    <w:link w:val="30"/>
    <w:qFormat/>
    <w:rsid w:val="006E3958"/>
    <w:pPr>
      <w:suppressAutoHyphens w:val="0"/>
      <w:autoSpaceDE w:val="0"/>
      <w:autoSpaceDN w:val="0"/>
      <w:adjustRightInd w:val="0"/>
      <w:spacing w:after="0" w:line="240" w:lineRule="auto"/>
      <w:outlineLvl w:val="2"/>
    </w:pPr>
    <w:rPr>
      <w:rFonts w:ascii="Times New Roman CYR" w:hAnsi="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E3958"/>
    <w:rPr>
      <w:rFonts w:ascii="Arial" w:eastAsia="Calibri" w:hAnsi="Arial" w:cs="Arial"/>
      <w:b/>
      <w:bCs/>
      <w:kern w:val="32"/>
      <w:sz w:val="32"/>
      <w:szCs w:val="32"/>
    </w:rPr>
  </w:style>
  <w:style w:type="character" w:customStyle="1" w:styleId="20">
    <w:name w:val="Заголовок 2 Знак"/>
    <w:aliases w:val="Знак7 Знак, Знак7 Знак"/>
    <w:link w:val="2"/>
    <w:rsid w:val="006E3958"/>
    <w:rPr>
      <w:rFonts w:ascii="Arial" w:hAnsi="Arial" w:cs="Arial"/>
      <w:b/>
      <w:bCs/>
      <w:i/>
      <w:iCs/>
      <w:sz w:val="28"/>
      <w:szCs w:val="28"/>
      <w:lang w:val="uk-UA" w:eastAsia="uk-UA"/>
    </w:rPr>
  </w:style>
  <w:style w:type="character" w:customStyle="1" w:styleId="30">
    <w:name w:val="Заголовок 3 Знак"/>
    <w:link w:val="3"/>
    <w:rsid w:val="006E3958"/>
    <w:rPr>
      <w:rFonts w:ascii="Times New Roman CYR" w:hAnsi="Times New Roman CYR"/>
      <w:sz w:val="24"/>
      <w:szCs w:val="24"/>
      <w:lang w:val="uk-UA"/>
    </w:rPr>
  </w:style>
  <w:style w:type="character" w:customStyle="1" w:styleId="31">
    <w:name w:val="Основной шрифт абзаца3"/>
  </w:style>
  <w:style w:type="character" w:customStyle="1" w:styleId="21">
    <w:name w:val="Основной шрифт абзаца2"/>
  </w:style>
  <w:style w:type="character" w:customStyle="1" w:styleId="WW8Num1z0">
    <w:name w:val="WW8Num1z0"/>
    <w:rPr>
      <w:rFonts w:ascii="Times New Roman" w:hAnsi="Times New Roman" w:cs="Times New Roman"/>
      <w:sz w:val="24"/>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1">
    <w:name w:val="Основной шрифт абзаца1"/>
  </w:style>
  <w:style w:type="character" w:customStyle="1" w:styleId="BodyTextChar">
    <w:name w:val="Body Text Char"/>
    <w:rPr>
      <w:rFonts w:ascii="Calibri" w:hAnsi="Calibri" w:cs="Times New Roman"/>
      <w:sz w:val="22"/>
      <w:szCs w:val="22"/>
      <w:lang w:val="uk-UA" w:eastAsia="zh-CN"/>
    </w:rPr>
  </w:style>
  <w:style w:type="paragraph" w:styleId="a3">
    <w:name w:val="Title"/>
    <w:basedOn w:val="a"/>
    <w:next w:val="a4"/>
    <w:qFormat/>
    <w:pPr>
      <w:keepNext/>
      <w:spacing w:before="240" w:after="120"/>
    </w:pPr>
    <w:rPr>
      <w:rFonts w:ascii="Liberation Sans" w:eastAsia="Liberation Sans" w:hAnsi="Liberation Sans" w:cs="Lucida Sans"/>
    </w:rPr>
  </w:style>
  <w:style w:type="paragraph" w:styleId="a4">
    <w:name w:val="Body Text"/>
    <w:basedOn w:val="a"/>
    <w:link w:val="a5"/>
    <w:uiPriority w:val="99"/>
    <w:pPr>
      <w:spacing w:after="140" w:line="288" w:lineRule="auto"/>
    </w:pPr>
    <w:rPr>
      <w:lang w:val="x-none"/>
    </w:rPr>
  </w:style>
  <w:style w:type="character" w:customStyle="1" w:styleId="a5">
    <w:name w:val="Основной текст Знак"/>
    <w:link w:val="a4"/>
    <w:uiPriority w:val="99"/>
    <w:rsid w:val="00EC0BE0"/>
    <w:rPr>
      <w:rFonts w:ascii="Calibri" w:hAnsi="Calibri" w:cs="Calibri"/>
      <w:sz w:val="22"/>
      <w:szCs w:val="22"/>
      <w:lang w:eastAsia="zh-CN"/>
    </w:rPr>
  </w:style>
  <w:style w:type="paragraph" w:styleId="a6">
    <w:name w:val="List"/>
    <w:basedOn w:val="a4"/>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4">
    <w:name w:val="Указатель4"/>
    <w:basedOn w:val="a"/>
    <w:pPr>
      <w:suppressLineNumbers/>
    </w:pPr>
    <w:rPr>
      <w:rFonts w:cs="Lucida Sans"/>
    </w:rPr>
  </w:style>
  <w:style w:type="paragraph" w:customStyle="1" w:styleId="22">
    <w:name w:val="Название объекта2"/>
    <w:basedOn w:val="a"/>
    <w:pPr>
      <w:suppressLineNumbers/>
      <w:spacing w:before="120" w:after="120"/>
    </w:pPr>
    <w:rPr>
      <w:rFonts w:cs="Lucida Sans"/>
      <w:i/>
      <w:iCs/>
      <w:sz w:val="24"/>
      <w:szCs w:val="24"/>
    </w:rPr>
  </w:style>
  <w:style w:type="paragraph" w:customStyle="1" w:styleId="32">
    <w:name w:val="Указатель3"/>
    <w:basedOn w:val="a"/>
    <w:pPr>
      <w:suppressLineNumbers/>
    </w:pPr>
    <w:rPr>
      <w:rFonts w:cs="Lucida Sans"/>
    </w:rPr>
  </w:style>
  <w:style w:type="paragraph" w:customStyle="1" w:styleId="12">
    <w:name w:val="Название объекта1"/>
    <w:basedOn w:val="a"/>
    <w:pPr>
      <w:suppressLineNumbers/>
      <w:spacing w:before="120" w:after="120"/>
    </w:pPr>
    <w:rPr>
      <w:rFonts w:cs="Lucida Sans"/>
      <w:i/>
      <w:iCs/>
      <w:sz w:val="24"/>
      <w:szCs w:val="24"/>
    </w:rPr>
  </w:style>
  <w:style w:type="paragraph" w:customStyle="1" w:styleId="13">
    <w:name w:val="Указатель1"/>
    <w:basedOn w:val="a"/>
    <w:pPr>
      <w:suppressLineNumbers/>
    </w:pPr>
    <w:rPr>
      <w:rFonts w:cs="Lucida Sans"/>
    </w:rPr>
  </w:style>
  <w:style w:type="paragraph" w:customStyle="1" w:styleId="a8">
    <w:name w:val="Нормальний текст"/>
    <w:basedOn w:val="a"/>
    <w:pPr>
      <w:spacing w:before="120" w:after="0" w:line="240" w:lineRule="auto"/>
      <w:ind w:firstLine="567"/>
    </w:pPr>
    <w:rPr>
      <w:rFonts w:ascii="Antiqua" w:hAnsi="Antiqua" w:cs="Antiqua"/>
      <w:sz w:val="26"/>
      <w:szCs w:val="20"/>
    </w:rPr>
  </w:style>
  <w:style w:type="paragraph" w:customStyle="1" w:styleId="a9">
    <w:name w:val="Шапка документу"/>
    <w:basedOn w:val="a"/>
    <w:pPr>
      <w:keepNext/>
      <w:keepLines/>
      <w:spacing w:after="240" w:line="240" w:lineRule="auto"/>
      <w:ind w:left="4536"/>
      <w:jc w:val="center"/>
    </w:pPr>
    <w:rPr>
      <w:rFonts w:ascii="Antiqua" w:hAnsi="Antiqua" w:cs="Antiqua"/>
      <w:sz w:val="26"/>
      <w:szCs w:val="20"/>
    </w:rPr>
  </w:style>
  <w:style w:type="paragraph" w:customStyle="1" w:styleId="aa">
    <w:name w:val="Назва документа"/>
    <w:basedOn w:val="a"/>
    <w:next w:val="a8"/>
    <w:pPr>
      <w:keepNext/>
      <w:keepLines/>
      <w:spacing w:before="240" w:after="240" w:line="240" w:lineRule="auto"/>
      <w:jc w:val="center"/>
    </w:pPr>
    <w:rPr>
      <w:rFonts w:ascii="Antiqua" w:hAnsi="Antiqua" w:cs="Antiqua"/>
      <w:b/>
      <w:sz w:val="26"/>
      <w:szCs w:val="20"/>
    </w:rPr>
  </w:style>
  <w:style w:type="paragraph" w:customStyle="1" w:styleId="ab">
    <w:name w:val="абзац"/>
    <w:basedOn w:val="a"/>
    <w:pPr>
      <w:overflowPunct w:val="0"/>
      <w:autoSpaceDE w:val="0"/>
      <w:spacing w:after="0" w:line="240" w:lineRule="auto"/>
      <w:ind w:firstLine="680"/>
      <w:jc w:val="both"/>
      <w:textAlignment w:val="baseline"/>
    </w:pPr>
    <w:rPr>
      <w:sz w:val="24"/>
      <w:szCs w:val="20"/>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3">
    <w:name w:val="Указатель2"/>
    <w:basedOn w:val="a"/>
    <w:pPr>
      <w:suppressLineNumbers/>
      <w:spacing w:after="0" w:line="240" w:lineRule="auto"/>
    </w:pPr>
    <w:rPr>
      <w:rFonts w:cs="Lucida Sans"/>
      <w:szCs w:val="20"/>
    </w:rPr>
  </w:style>
  <w:style w:type="paragraph" w:styleId="ae">
    <w:name w:val="Balloon Text"/>
    <w:basedOn w:val="a"/>
    <w:link w:val="af"/>
    <w:uiPriority w:val="99"/>
    <w:semiHidden/>
    <w:rsid w:val="002B45E3"/>
    <w:rPr>
      <w:rFonts w:ascii="Tahoma" w:hAnsi="Tahoma" w:cs="Tahoma"/>
      <w:sz w:val="16"/>
      <w:szCs w:val="16"/>
    </w:rPr>
  </w:style>
  <w:style w:type="character" w:customStyle="1" w:styleId="af">
    <w:name w:val="Текст выноски Знак"/>
    <w:link w:val="ae"/>
    <w:uiPriority w:val="99"/>
    <w:semiHidden/>
    <w:rsid w:val="006E3958"/>
    <w:rPr>
      <w:rFonts w:ascii="Tahoma" w:hAnsi="Tahoma" w:cs="Tahoma"/>
      <w:sz w:val="16"/>
      <w:szCs w:val="16"/>
      <w:lang w:val="uk-UA" w:eastAsia="zh-CN"/>
    </w:rPr>
  </w:style>
  <w:style w:type="paragraph" w:styleId="af0">
    <w:name w:val="header"/>
    <w:basedOn w:val="a"/>
    <w:link w:val="af1"/>
    <w:uiPriority w:val="99"/>
    <w:rsid w:val="00214021"/>
    <w:pPr>
      <w:tabs>
        <w:tab w:val="center" w:pos="4677"/>
        <w:tab w:val="right" w:pos="9355"/>
      </w:tabs>
    </w:pPr>
    <w:rPr>
      <w:lang w:val="x-none"/>
    </w:rPr>
  </w:style>
  <w:style w:type="character" w:customStyle="1" w:styleId="af1">
    <w:name w:val="Верхний колонтитул Знак"/>
    <w:link w:val="af0"/>
    <w:uiPriority w:val="99"/>
    <w:rsid w:val="00EA0015"/>
    <w:rPr>
      <w:rFonts w:ascii="Calibri" w:hAnsi="Calibri" w:cs="Calibri"/>
      <w:sz w:val="22"/>
      <w:szCs w:val="22"/>
      <w:lang w:eastAsia="zh-CN"/>
    </w:rPr>
  </w:style>
  <w:style w:type="character" w:styleId="af2">
    <w:name w:val="page number"/>
    <w:basedOn w:val="a0"/>
    <w:rsid w:val="00214021"/>
  </w:style>
  <w:style w:type="paragraph" w:styleId="af3">
    <w:name w:val="footer"/>
    <w:basedOn w:val="a"/>
    <w:link w:val="af4"/>
    <w:uiPriority w:val="99"/>
    <w:rsid w:val="00F86A66"/>
    <w:pPr>
      <w:tabs>
        <w:tab w:val="center" w:pos="4677"/>
        <w:tab w:val="right" w:pos="9355"/>
      </w:tabs>
    </w:pPr>
    <w:rPr>
      <w:lang w:val="x-none"/>
    </w:rPr>
  </w:style>
  <w:style w:type="character" w:customStyle="1" w:styleId="af4">
    <w:name w:val="Нижний колонтитул Знак"/>
    <w:link w:val="af3"/>
    <w:uiPriority w:val="99"/>
    <w:rsid w:val="009133FF"/>
    <w:rPr>
      <w:rFonts w:ascii="Calibri" w:hAnsi="Calibri" w:cs="Calibri"/>
      <w:sz w:val="22"/>
      <w:szCs w:val="22"/>
      <w:lang w:eastAsia="zh-CN"/>
    </w:rPr>
  </w:style>
  <w:style w:type="paragraph" w:styleId="af5">
    <w:name w:val="Normal (Web)"/>
    <w:basedOn w:val="a"/>
    <w:uiPriority w:val="99"/>
    <w:unhideWhenUsed/>
    <w:rsid w:val="00CF1AA7"/>
    <w:pPr>
      <w:suppressAutoHyphens w:val="0"/>
      <w:spacing w:before="100" w:beforeAutospacing="1" w:after="100" w:afterAutospacing="1" w:line="240" w:lineRule="auto"/>
    </w:pPr>
    <w:rPr>
      <w:sz w:val="24"/>
      <w:szCs w:val="24"/>
    </w:rPr>
  </w:style>
  <w:style w:type="paragraph" w:styleId="HTML">
    <w:name w:val="HTML Preformatted"/>
    <w:basedOn w:val="a"/>
    <w:link w:val="HTML0"/>
    <w:uiPriority w:val="99"/>
    <w:unhideWhenUsed/>
    <w:rsid w:val="0072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rsid w:val="00727E8D"/>
    <w:rPr>
      <w:rFonts w:ascii="Courier New" w:hAnsi="Courier New" w:cs="Courier New"/>
    </w:rPr>
  </w:style>
  <w:style w:type="paragraph" w:styleId="af6">
    <w:name w:val="No Spacing"/>
    <w:aliases w:val="No Spacing1,По центру,Без интервала1,No Spacing"/>
    <w:link w:val="af7"/>
    <w:qFormat/>
    <w:rsid w:val="00462BB5"/>
    <w:pPr>
      <w:suppressAutoHyphens/>
    </w:pPr>
    <w:rPr>
      <w:sz w:val="24"/>
      <w:szCs w:val="24"/>
      <w:lang w:val="ru-RU" w:eastAsia="ar-SA"/>
    </w:rPr>
  </w:style>
  <w:style w:type="character" w:customStyle="1" w:styleId="af7">
    <w:name w:val="Без интервала Знак"/>
    <w:aliases w:val="No Spacing1 Знак,По центру Знак,Без интервала1 Знак,No Spacing Знак"/>
    <w:link w:val="af6"/>
    <w:locked/>
    <w:rsid w:val="006E3958"/>
    <w:rPr>
      <w:sz w:val="24"/>
      <w:szCs w:val="24"/>
      <w:lang w:eastAsia="ar-SA"/>
    </w:rPr>
  </w:style>
  <w:style w:type="character" w:customStyle="1" w:styleId="rvts0">
    <w:name w:val="rvts0"/>
    <w:rsid w:val="00462BB5"/>
  </w:style>
  <w:style w:type="paragraph" w:styleId="af8">
    <w:name w:val="Body Text Indent"/>
    <w:basedOn w:val="a"/>
    <w:link w:val="af9"/>
    <w:rsid w:val="00C21D1B"/>
    <w:pPr>
      <w:spacing w:after="120"/>
      <w:ind w:left="283"/>
    </w:pPr>
    <w:rPr>
      <w:lang w:val="x-none"/>
    </w:rPr>
  </w:style>
  <w:style w:type="character" w:customStyle="1" w:styleId="af9">
    <w:name w:val="Основной текст с отступом Знак"/>
    <w:link w:val="af8"/>
    <w:rsid w:val="00C21D1B"/>
    <w:rPr>
      <w:rFonts w:ascii="Calibri" w:hAnsi="Calibri" w:cs="Calibri"/>
      <w:sz w:val="22"/>
      <w:szCs w:val="22"/>
      <w:lang w:eastAsia="zh-CN"/>
    </w:rPr>
  </w:style>
  <w:style w:type="character" w:customStyle="1" w:styleId="rvts23">
    <w:name w:val="rvts23"/>
    <w:basedOn w:val="a0"/>
    <w:rsid w:val="00A563E0"/>
  </w:style>
  <w:style w:type="character" w:customStyle="1" w:styleId="rvts9">
    <w:name w:val="rvts9"/>
    <w:basedOn w:val="a0"/>
    <w:rsid w:val="00A563E0"/>
  </w:style>
  <w:style w:type="paragraph" w:customStyle="1" w:styleId="ShapkaDocumentu">
    <w:name w:val="Shapka Documentu"/>
    <w:basedOn w:val="a"/>
    <w:rsid w:val="003F49E7"/>
    <w:pPr>
      <w:keepNext/>
      <w:keepLines/>
      <w:suppressAutoHyphens w:val="0"/>
      <w:spacing w:after="240" w:line="240" w:lineRule="auto"/>
      <w:ind w:left="3969"/>
      <w:jc w:val="center"/>
    </w:pPr>
    <w:rPr>
      <w:rFonts w:ascii="Antiqua" w:hAnsi="Antiqua"/>
      <w:sz w:val="26"/>
      <w:szCs w:val="20"/>
    </w:rPr>
  </w:style>
  <w:style w:type="table" w:styleId="afa">
    <w:name w:val="Table Grid"/>
    <w:basedOn w:val="a1"/>
    <w:uiPriority w:val="39"/>
    <w:rsid w:val="00E10A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aliases w:val="заголовок 1.1,название табл/рис,Список уровня 2,Chapter10"/>
    <w:basedOn w:val="a"/>
    <w:link w:val="afc"/>
    <w:uiPriority w:val="99"/>
    <w:qFormat/>
    <w:rsid w:val="006E3958"/>
    <w:pPr>
      <w:suppressAutoHyphens w:val="0"/>
      <w:spacing w:after="0" w:line="240" w:lineRule="auto"/>
      <w:ind w:left="708"/>
    </w:pPr>
    <w:rPr>
      <w:sz w:val="24"/>
      <w:szCs w:val="24"/>
    </w:rPr>
  </w:style>
  <w:style w:type="character" w:customStyle="1" w:styleId="afc">
    <w:name w:val="Абзац списка Знак"/>
    <w:aliases w:val="заголовок 1.1 Знак,название табл/рис Знак,Список уровня 2 Знак,Chapter10 Знак"/>
    <w:link w:val="afb"/>
    <w:uiPriority w:val="99"/>
    <w:locked/>
    <w:rsid w:val="006E3958"/>
    <w:rPr>
      <w:sz w:val="24"/>
      <w:szCs w:val="24"/>
      <w:lang w:val="uk-UA"/>
    </w:rPr>
  </w:style>
  <w:style w:type="paragraph" w:customStyle="1" w:styleId="14">
    <w:name w:val="Обычный1"/>
    <w:uiPriority w:val="99"/>
    <w:qFormat/>
    <w:rsid w:val="006E3958"/>
    <w:pPr>
      <w:widowControl w:val="0"/>
      <w:snapToGrid w:val="0"/>
      <w:spacing w:line="300" w:lineRule="auto"/>
      <w:ind w:left="120" w:right="400" w:firstLine="540"/>
    </w:pPr>
    <w:rPr>
      <w:sz w:val="24"/>
      <w:szCs w:val="28"/>
      <w:lang w:val="ru-RU" w:eastAsia="ru-RU"/>
    </w:rPr>
  </w:style>
  <w:style w:type="character" w:customStyle="1" w:styleId="apple-style-span">
    <w:name w:val="apple-style-span"/>
    <w:rsid w:val="006E3958"/>
  </w:style>
  <w:style w:type="character" w:styleId="afd">
    <w:name w:val="Emphasis"/>
    <w:uiPriority w:val="99"/>
    <w:qFormat/>
    <w:rsid w:val="006E3958"/>
    <w:rPr>
      <w:i/>
      <w:iCs/>
    </w:rPr>
  </w:style>
  <w:style w:type="paragraph" w:customStyle="1" w:styleId="Default">
    <w:name w:val="Default"/>
    <w:rsid w:val="006E3958"/>
    <w:pPr>
      <w:autoSpaceDE w:val="0"/>
      <w:autoSpaceDN w:val="0"/>
      <w:adjustRightInd w:val="0"/>
    </w:pPr>
    <w:rPr>
      <w:rFonts w:eastAsia="Calibri"/>
      <w:color w:val="000000"/>
      <w:sz w:val="24"/>
      <w:szCs w:val="24"/>
      <w:lang w:eastAsia="en-US"/>
    </w:rPr>
  </w:style>
  <w:style w:type="paragraph" w:customStyle="1" w:styleId="Just">
    <w:name w:val="Just"/>
    <w:uiPriority w:val="99"/>
    <w:rsid w:val="006E3958"/>
    <w:pPr>
      <w:autoSpaceDE w:val="0"/>
      <w:autoSpaceDN w:val="0"/>
      <w:adjustRightInd w:val="0"/>
      <w:spacing w:before="40" w:after="40"/>
      <w:ind w:firstLine="568"/>
      <w:jc w:val="both"/>
    </w:pPr>
    <w:rPr>
      <w:rFonts w:eastAsia="Calibri"/>
      <w:sz w:val="24"/>
      <w:szCs w:val="28"/>
      <w:lang w:val="ru-RU"/>
    </w:rPr>
  </w:style>
  <w:style w:type="paragraph" w:customStyle="1" w:styleId="310">
    <w:name w:val="Основной текст 31"/>
    <w:basedOn w:val="a"/>
    <w:uiPriority w:val="99"/>
    <w:rsid w:val="006E3958"/>
    <w:pPr>
      <w:spacing w:after="0" w:line="240" w:lineRule="auto"/>
      <w:jc w:val="both"/>
    </w:pPr>
    <w:rPr>
      <w:sz w:val="20"/>
      <w:szCs w:val="20"/>
      <w:lang w:eastAsia="ar-SA"/>
    </w:rPr>
  </w:style>
  <w:style w:type="character" w:customStyle="1" w:styleId="longtext">
    <w:name w:val="long_text"/>
    <w:uiPriority w:val="99"/>
    <w:rsid w:val="006E3958"/>
  </w:style>
  <w:style w:type="paragraph" w:customStyle="1" w:styleId="110">
    <w:name w:val="Обычный11"/>
    <w:uiPriority w:val="99"/>
    <w:rsid w:val="006E3958"/>
    <w:pPr>
      <w:spacing w:line="276" w:lineRule="auto"/>
    </w:pPr>
    <w:rPr>
      <w:rFonts w:ascii="Arial" w:hAnsi="Arial" w:cs="Arial"/>
      <w:color w:val="000000"/>
      <w:sz w:val="22"/>
      <w:szCs w:val="22"/>
      <w:lang w:val="ru-RU" w:eastAsia="ru-RU"/>
    </w:rPr>
  </w:style>
  <w:style w:type="character" w:customStyle="1" w:styleId="24">
    <w:name w:val="Основной текст (2)_"/>
    <w:link w:val="25"/>
    <w:rsid w:val="006E3958"/>
    <w:rPr>
      <w:shd w:val="clear" w:color="auto" w:fill="FFFFFF"/>
    </w:rPr>
  </w:style>
  <w:style w:type="paragraph" w:customStyle="1" w:styleId="25">
    <w:name w:val="Основной текст (2)"/>
    <w:basedOn w:val="a"/>
    <w:link w:val="24"/>
    <w:rsid w:val="006E3958"/>
    <w:pPr>
      <w:widowControl w:val="0"/>
      <w:shd w:val="clear" w:color="auto" w:fill="FFFFFF"/>
      <w:suppressAutoHyphens w:val="0"/>
      <w:spacing w:before="60" w:after="0" w:line="274" w:lineRule="exact"/>
      <w:jc w:val="both"/>
    </w:pPr>
    <w:rPr>
      <w:sz w:val="20"/>
      <w:szCs w:val="20"/>
    </w:rPr>
  </w:style>
  <w:style w:type="paragraph" w:customStyle="1" w:styleId="15">
    <w:name w:val="Основной текст1"/>
    <w:basedOn w:val="a"/>
    <w:rsid w:val="006E3958"/>
    <w:pPr>
      <w:shd w:val="clear" w:color="auto" w:fill="FFFFFF"/>
      <w:spacing w:after="0" w:line="261" w:lineRule="auto"/>
      <w:ind w:firstLine="400"/>
    </w:pPr>
    <w:rPr>
      <w:color w:val="000000"/>
      <w:lang w:eastAsia="uk-UA" w:bidi="uk-UA"/>
    </w:rPr>
  </w:style>
  <w:style w:type="paragraph" w:customStyle="1" w:styleId="16">
    <w:name w:val="Текст1"/>
    <w:basedOn w:val="a"/>
    <w:rsid w:val="006E3958"/>
    <w:pPr>
      <w:spacing w:after="0" w:line="240" w:lineRule="auto"/>
    </w:pPr>
    <w:rPr>
      <w:rFonts w:ascii="Courier New" w:hAnsi="Courier New"/>
      <w:sz w:val="20"/>
      <w:szCs w:val="20"/>
      <w:lang w:eastAsia="ar-SA"/>
    </w:rPr>
  </w:style>
  <w:style w:type="character" w:styleId="afe">
    <w:name w:val="Hyperlink"/>
    <w:uiPriority w:val="99"/>
    <w:unhideWhenUsed/>
    <w:rsid w:val="006E3958"/>
    <w:rPr>
      <w:color w:val="0000FF"/>
      <w:u w:val="single"/>
    </w:rPr>
  </w:style>
  <w:style w:type="character" w:styleId="aff">
    <w:name w:val="FollowedHyperlink"/>
    <w:uiPriority w:val="99"/>
    <w:unhideWhenUsed/>
    <w:rsid w:val="006E3958"/>
    <w:rPr>
      <w:color w:val="954F72"/>
      <w:u w:val="single"/>
    </w:rPr>
  </w:style>
  <w:style w:type="paragraph" w:customStyle="1" w:styleId="msonormal0">
    <w:name w:val="msonormal"/>
    <w:basedOn w:val="a"/>
    <w:rsid w:val="006E3958"/>
    <w:pPr>
      <w:suppressAutoHyphens w:val="0"/>
      <w:spacing w:before="100" w:beforeAutospacing="1" w:after="100" w:afterAutospacing="1" w:line="240" w:lineRule="auto"/>
    </w:pPr>
    <w:rPr>
      <w:sz w:val="24"/>
      <w:szCs w:val="24"/>
      <w:lang w:val="en-US" w:eastAsia="en-US"/>
    </w:rPr>
  </w:style>
  <w:style w:type="paragraph" w:customStyle="1" w:styleId="xl63">
    <w:name w:val="xl63"/>
    <w:basedOn w:val="a"/>
    <w:rsid w:val="006E3958"/>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lang w:val="en-US" w:eastAsia="en-US"/>
    </w:rPr>
  </w:style>
  <w:style w:type="paragraph" w:customStyle="1" w:styleId="xl64">
    <w:name w:val="xl64"/>
    <w:basedOn w:val="a"/>
    <w:rsid w:val="006E3958"/>
    <w:pPr>
      <w:pBdr>
        <w:bottom w:val="single" w:sz="8" w:space="0" w:color="auto"/>
        <w:right w:val="single" w:sz="8" w:space="0" w:color="auto"/>
      </w:pBdr>
      <w:suppressAutoHyphens w:val="0"/>
      <w:spacing w:before="100" w:beforeAutospacing="1" w:after="100" w:afterAutospacing="1" w:line="240" w:lineRule="auto"/>
      <w:textAlignment w:val="center"/>
    </w:pPr>
    <w:rPr>
      <w:lang w:val="en-US" w:eastAsia="en-US"/>
    </w:rPr>
  </w:style>
  <w:style w:type="paragraph" w:customStyle="1" w:styleId="xl65">
    <w:name w:val="xl65"/>
    <w:basedOn w:val="a"/>
    <w:rsid w:val="006E3958"/>
    <w:pPr>
      <w:pBdr>
        <w:bottom w:val="single" w:sz="8" w:space="0" w:color="auto"/>
        <w:right w:val="single" w:sz="8" w:space="0" w:color="auto"/>
      </w:pBdr>
      <w:suppressAutoHyphens w:val="0"/>
      <w:spacing w:before="100" w:beforeAutospacing="1" w:after="100" w:afterAutospacing="1" w:line="240" w:lineRule="auto"/>
      <w:jc w:val="center"/>
      <w:textAlignment w:val="center"/>
    </w:pPr>
    <w:rPr>
      <w:lang w:val="en-US" w:eastAsia="en-US"/>
    </w:rPr>
  </w:style>
  <w:style w:type="paragraph" w:customStyle="1" w:styleId="xl66">
    <w:name w:val="xl66"/>
    <w:basedOn w:val="a"/>
    <w:rsid w:val="006E3958"/>
    <w:pPr>
      <w:pBdr>
        <w:right w:val="single" w:sz="8" w:space="0" w:color="auto"/>
      </w:pBdr>
      <w:suppressAutoHyphens w:val="0"/>
      <w:spacing w:before="100" w:beforeAutospacing="1" w:after="100" w:afterAutospacing="1" w:line="240" w:lineRule="auto"/>
      <w:textAlignment w:val="center"/>
    </w:pPr>
    <w:rPr>
      <w:lang w:val="en-US" w:eastAsia="en-US"/>
    </w:rPr>
  </w:style>
  <w:style w:type="paragraph" w:customStyle="1" w:styleId="xl67">
    <w:name w:val="xl67"/>
    <w:basedOn w:val="a"/>
    <w:rsid w:val="006E3958"/>
    <w:pPr>
      <w:pBdr>
        <w:right w:val="single" w:sz="8" w:space="0" w:color="auto"/>
      </w:pBdr>
      <w:suppressAutoHyphens w:val="0"/>
      <w:spacing w:before="100" w:beforeAutospacing="1" w:after="100" w:afterAutospacing="1" w:line="240" w:lineRule="auto"/>
      <w:jc w:val="center"/>
      <w:textAlignment w:val="center"/>
    </w:pPr>
    <w:rPr>
      <w:lang w:val="en-US" w:eastAsia="en-US"/>
    </w:rPr>
  </w:style>
  <w:style w:type="paragraph" w:customStyle="1" w:styleId="xl68">
    <w:name w:val="xl68"/>
    <w:basedOn w:val="a"/>
    <w:rsid w:val="006E3958"/>
    <w:pPr>
      <w:pBdr>
        <w:top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lang w:val="en-US" w:eastAsia="en-US"/>
    </w:rPr>
  </w:style>
  <w:style w:type="paragraph" w:customStyle="1" w:styleId="xl69">
    <w:name w:val="xl69"/>
    <w:basedOn w:val="a"/>
    <w:rsid w:val="006E3958"/>
    <w:pPr>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lang w:val="en-US" w:eastAsia="en-US"/>
    </w:rPr>
  </w:style>
  <w:style w:type="paragraph" w:customStyle="1" w:styleId="xl70">
    <w:name w:val="xl70"/>
    <w:basedOn w:val="a"/>
    <w:rsid w:val="006E3958"/>
    <w:pPr>
      <w:pBdr>
        <w:bottom w:val="single" w:sz="8" w:space="0" w:color="auto"/>
        <w:right w:val="single" w:sz="8" w:space="0" w:color="auto"/>
      </w:pBdr>
      <w:suppressAutoHyphens w:val="0"/>
      <w:spacing w:before="100" w:beforeAutospacing="1" w:after="100" w:afterAutospacing="1" w:line="240" w:lineRule="auto"/>
      <w:textAlignment w:val="center"/>
    </w:pPr>
    <w:rPr>
      <w:lang w:val="en-US" w:eastAsia="en-US"/>
    </w:rPr>
  </w:style>
  <w:style w:type="paragraph" w:customStyle="1" w:styleId="xl71">
    <w:name w:val="xl71"/>
    <w:basedOn w:val="a"/>
    <w:rsid w:val="006E3958"/>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lang w:val="en-US" w:eastAsia="en-US"/>
    </w:rPr>
  </w:style>
  <w:style w:type="paragraph" w:customStyle="1" w:styleId="xl72">
    <w:name w:val="xl72"/>
    <w:basedOn w:val="a"/>
    <w:rsid w:val="006E3958"/>
    <w:pPr>
      <w:pBdr>
        <w:bottom w:val="single" w:sz="8" w:space="0" w:color="auto"/>
        <w:right w:val="single" w:sz="8" w:space="0" w:color="auto"/>
      </w:pBdr>
      <w:suppressAutoHyphens w:val="0"/>
      <w:spacing w:before="100" w:beforeAutospacing="1" w:after="100" w:afterAutospacing="1" w:line="240" w:lineRule="auto"/>
      <w:jc w:val="center"/>
      <w:textAlignment w:val="center"/>
    </w:pPr>
    <w:rPr>
      <w:b/>
      <w:bCs/>
      <w:lang w:val="en-US" w:eastAsia="en-US"/>
    </w:rPr>
  </w:style>
  <w:style w:type="paragraph" w:customStyle="1" w:styleId="xl73">
    <w:name w:val="xl73"/>
    <w:basedOn w:val="a"/>
    <w:rsid w:val="006E3958"/>
    <w:pPr>
      <w:pBdr>
        <w:top w:val="single" w:sz="8" w:space="0" w:color="auto"/>
        <w:left w:val="single" w:sz="8" w:space="0" w:color="auto"/>
        <w:bottom w:val="single" w:sz="8" w:space="0" w:color="auto"/>
      </w:pBdr>
      <w:suppressAutoHyphens w:val="0"/>
      <w:spacing w:before="100" w:beforeAutospacing="1" w:after="100" w:afterAutospacing="1" w:line="240" w:lineRule="auto"/>
      <w:jc w:val="center"/>
      <w:textAlignment w:val="center"/>
    </w:pPr>
    <w:rPr>
      <w:b/>
      <w:bCs/>
      <w:lang w:val="en-US" w:eastAsia="en-US"/>
    </w:rPr>
  </w:style>
  <w:style w:type="paragraph" w:customStyle="1" w:styleId="xl74">
    <w:name w:val="xl74"/>
    <w:basedOn w:val="a"/>
    <w:rsid w:val="006E3958"/>
    <w:pPr>
      <w:pBdr>
        <w:top w:val="single" w:sz="8" w:space="0" w:color="auto"/>
        <w:bottom w:val="single" w:sz="8" w:space="0" w:color="auto"/>
      </w:pBdr>
      <w:suppressAutoHyphens w:val="0"/>
      <w:spacing w:before="100" w:beforeAutospacing="1" w:after="100" w:afterAutospacing="1" w:line="240" w:lineRule="auto"/>
      <w:jc w:val="center"/>
      <w:textAlignment w:val="center"/>
    </w:pPr>
    <w:rPr>
      <w:b/>
      <w:bCs/>
      <w:lang w:val="en-US" w:eastAsia="en-US"/>
    </w:rPr>
  </w:style>
  <w:style w:type="paragraph" w:customStyle="1" w:styleId="xl75">
    <w:name w:val="xl75"/>
    <w:basedOn w:val="a"/>
    <w:rsid w:val="006E3958"/>
    <w:pPr>
      <w:pBdr>
        <w:top w:val="single" w:sz="8" w:space="0" w:color="auto"/>
        <w:bottom w:val="single" w:sz="8" w:space="0" w:color="auto"/>
        <w:right w:val="single" w:sz="8" w:space="0" w:color="000000"/>
      </w:pBdr>
      <w:suppressAutoHyphens w:val="0"/>
      <w:spacing w:before="100" w:beforeAutospacing="1" w:after="100" w:afterAutospacing="1" w:line="240" w:lineRule="auto"/>
      <w:jc w:val="center"/>
      <w:textAlignment w:val="center"/>
    </w:pPr>
    <w:rPr>
      <w:b/>
      <w:bCs/>
      <w:lang w:val="en-US" w:eastAsia="en-US"/>
    </w:rPr>
  </w:style>
  <w:style w:type="paragraph" w:customStyle="1" w:styleId="xl76">
    <w:name w:val="xl76"/>
    <w:basedOn w:val="a"/>
    <w:rsid w:val="006E3958"/>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b/>
      <w:bCs/>
      <w:lang w:val="en-US" w:eastAsia="en-US"/>
    </w:rPr>
  </w:style>
  <w:style w:type="paragraph" w:customStyle="1" w:styleId="xl77">
    <w:name w:val="xl77"/>
    <w:basedOn w:val="a"/>
    <w:rsid w:val="006E3958"/>
    <w:pPr>
      <w:pBdr>
        <w:left w:val="single" w:sz="8" w:space="0" w:color="auto"/>
        <w:right w:val="single" w:sz="8" w:space="0" w:color="auto"/>
      </w:pBdr>
      <w:suppressAutoHyphens w:val="0"/>
      <w:spacing w:before="100" w:beforeAutospacing="1" w:after="100" w:afterAutospacing="1" w:line="240" w:lineRule="auto"/>
      <w:jc w:val="center"/>
      <w:textAlignment w:val="center"/>
    </w:pPr>
    <w:rPr>
      <w:b/>
      <w:bCs/>
      <w:lang w:val="en-US" w:eastAsia="en-US"/>
    </w:rPr>
  </w:style>
  <w:style w:type="paragraph" w:customStyle="1" w:styleId="xl78">
    <w:name w:val="xl78"/>
    <w:basedOn w:val="a"/>
    <w:rsid w:val="006E3958"/>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b/>
      <w:bCs/>
      <w:lang w:val="en-US" w:eastAsia="en-US"/>
    </w:rPr>
  </w:style>
  <w:style w:type="paragraph" w:customStyle="1" w:styleId="xl79">
    <w:name w:val="xl79"/>
    <w:basedOn w:val="a"/>
    <w:rsid w:val="006E3958"/>
    <w:pPr>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b/>
      <w:bCs/>
      <w:lang w:val="en-US" w:eastAsia="en-US"/>
    </w:rPr>
  </w:style>
  <w:style w:type="paragraph" w:customStyle="1" w:styleId="xl80">
    <w:name w:val="xl80"/>
    <w:basedOn w:val="a"/>
    <w:rsid w:val="006E3958"/>
    <w:pPr>
      <w:pBdr>
        <w:left w:val="single" w:sz="4" w:space="0" w:color="000000"/>
        <w:bottom w:val="single" w:sz="4" w:space="0" w:color="000000"/>
      </w:pBdr>
      <w:shd w:val="clear" w:color="000000" w:fill="FFFFFF"/>
      <w:suppressAutoHyphens w:val="0"/>
      <w:spacing w:before="100" w:beforeAutospacing="1" w:after="100" w:afterAutospacing="1" w:line="240" w:lineRule="auto"/>
    </w:pPr>
    <w:rPr>
      <w:color w:val="080000"/>
      <w:sz w:val="18"/>
      <w:szCs w:val="18"/>
      <w:lang w:val="en-US" w:eastAsia="en-US"/>
    </w:rPr>
  </w:style>
  <w:style w:type="paragraph" w:customStyle="1" w:styleId="xl81">
    <w:name w:val="xl81"/>
    <w:basedOn w:val="a"/>
    <w:rsid w:val="006E3958"/>
    <w:pPr>
      <w:pBdr>
        <w:left w:val="single" w:sz="4" w:space="0" w:color="000000"/>
        <w:bottom w:val="single" w:sz="4" w:space="0" w:color="000000"/>
      </w:pBdr>
      <w:shd w:val="clear" w:color="000000" w:fill="FFFFFF"/>
      <w:suppressAutoHyphens w:val="0"/>
      <w:spacing w:before="100" w:beforeAutospacing="1" w:after="100" w:afterAutospacing="1" w:line="240" w:lineRule="auto"/>
    </w:pPr>
    <w:rPr>
      <w:color w:val="080000"/>
      <w:sz w:val="18"/>
      <w:szCs w:val="18"/>
      <w:lang w:val="en-US" w:eastAsia="en-US"/>
    </w:rPr>
  </w:style>
  <w:style w:type="paragraph" w:customStyle="1" w:styleId="TableParagraph">
    <w:name w:val="Table Paragraph"/>
    <w:basedOn w:val="a"/>
    <w:uiPriority w:val="1"/>
    <w:qFormat/>
    <w:rsid w:val="006E3958"/>
    <w:pPr>
      <w:widowControl w:val="0"/>
      <w:suppressAutoHyphens w:val="0"/>
      <w:autoSpaceDE w:val="0"/>
      <w:autoSpaceDN w:val="0"/>
      <w:spacing w:after="0" w:line="240" w:lineRule="auto"/>
    </w:pPr>
    <w:rPr>
      <w:lang w:eastAsia="uk-UA" w:bidi="uk-UA"/>
    </w:rPr>
  </w:style>
  <w:style w:type="table" w:customStyle="1" w:styleId="17">
    <w:name w:val="Сетка таблицы1"/>
    <w:basedOn w:val="a1"/>
    <w:next w:val="afa"/>
    <w:uiPriority w:val="39"/>
    <w:rsid w:val="00EE0B3D"/>
    <w:rPr>
      <w:rFonts w:ascii="Calibri" w:eastAsia="Calibri" w:hAnsi="Calibri" w:cs="Arial"/>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2883">
      <w:bodyDiv w:val="1"/>
      <w:marLeft w:val="0"/>
      <w:marRight w:val="0"/>
      <w:marTop w:val="0"/>
      <w:marBottom w:val="0"/>
      <w:divBdr>
        <w:top w:val="none" w:sz="0" w:space="0" w:color="auto"/>
        <w:left w:val="none" w:sz="0" w:space="0" w:color="auto"/>
        <w:bottom w:val="none" w:sz="0" w:space="0" w:color="auto"/>
        <w:right w:val="none" w:sz="0" w:space="0" w:color="auto"/>
      </w:divBdr>
    </w:div>
    <w:div w:id="885871602">
      <w:bodyDiv w:val="1"/>
      <w:marLeft w:val="0"/>
      <w:marRight w:val="0"/>
      <w:marTop w:val="0"/>
      <w:marBottom w:val="0"/>
      <w:divBdr>
        <w:top w:val="none" w:sz="0" w:space="0" w:color="auto"/>
        <w:left w:val="none" w:sz="0" w:space="0" w:color="auto"/>
        <w:bottom w:val="none" w:sz="0" w:space="0" w:color="auto"/>
        <w:right w:val="none" w:sz="0" w:space="0" w:color="auto"/>
      </w:divBdr>
    </w:div>
    <w:div w:id="944194358">
      <w:bodyDiv w:val="1"/>
      <w:marLeft w:val="0"/>
      <w:marRight w:val="0"/>
      <w:marTop w:val="0"/>
      <w:marBottom w:val="0"/>
      <w:divBdr>
        <w:top w:val="none" w:sz="0" w:space="0" w:color="auto"/>
        <w:left w:val="none" w:sz="0" w:space="0" w:color="auto"/>
        <w:bottom w:val="none" w:sz="0" w:space="0" w:color="auto"/>
        <w:right w:val="none" w:sz="0" w:space="0" w:color="auto"/>
      </w:divBdr>
    </w:div>
    <w:div w:id="1368069678">
      <w:bodyDiv w:val="1"/>
      <w:marLeft w:val="0"/>
      <w:marRight w:val="0"/>
      <w:marTop w:val="0"/>
      <w:marBottom w:val="0"/>
      <w:divBdr>
        <w:top w:val="none" w:sz="0" w:space="0" w:color="auto"/>
        <w:left w:val="none" w:sz="0" w:space="0" w:color="auto"/>
        <w:bottom w:val="none" w:sz="0" w:space="0" w:color="auto"/>
        <w:right w:val="none" w:sz="0" w:space="0" w:color="auto"/>
      </w:divBdr>
    </w:div>
    <w:div w:id="1817910587">
      <w:bodyDiv w:val="1"/>
      <w:marLeft w:val="0"/>
      <w:marRight w:val="0"/>
      <w:marTop w:val="0"/>
      <w:marBottom w:val="0"/>
      <w:divBdr>
        <w:top w:val="none" w:sz="0" w:space="0" w:color="auto"/>
        <w:left w:val="none" w:sz="0" w:space="0" w:color="auto"/>
        <w:bottom w:val="none" w:sz="0" w:space="0" w:color="auto"/>
        <w:right w:val="none" w:sz="0" w:space="0" w:color="auto"/>
      </w:divBdr>
    </w:div>
    <w:div w:id="2007398519">
      <w:bodyDiv w:val="1"/>
      <w:marLeft w:val="0"/>
      <w:marRight w:val="0"/>
      <w:marTop w:val="0"/>
      <w:marBottom w:val="0"/>
      <w:divBdr>
        <w:top w:val="none" w:sz="0" w:space="0" w:color="auto"/>
        <w:left w:val="none" w:sz="0" w:space="0" w:color="auto"/>
        <w:bottom w:val="none" w:sz="0" w:space="0" w:color="auto"/>
        <w:right w:val="none" w:sz="0" w:space="0" w:color="auto"/>
      </w:divBdr>
      <w:divsChild>
        <w:div w:id="1406294115">
          <w:marLeft w:val="0"/>
          <w:marRight w:val="0"/>
          <w:marTop w:val="1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E84C7-8AC7-4731-BF7C-029756BA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15</Pages>
  <Words>15280</Words>
  <Characters>8710</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Организация</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cp:lastModifiedBy>Irina Borovyk</cp:lastModifiedBy>
  <cp:revision>12</cp:revision>
  <cp:lastPrinted>2025-11-19T06:33:00Z</cp:lastPrinted>
  <dcterms:created xsi:type="dcterms:W3CDTF">2025-12-01T14:53:00Z</dcterms:created>
  <dcterms:modified xsi:type="dcterms:W3CDTF">2026-05-04T07:35:00Z</dcterms:modified>
</cp:coreProperties>
</file>